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77" w:rsidRPr="0075584B" w:rsidRDefault="00E96E77" w:rsidP="007558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реализации мероприятий по информированию общественности по профилактике коррупционных и иных правонарушений</w:t>
      </w:r>
    </w:p>
    <w:p w:rsidR="0075584B" w:rsidRPr="0075584B" w:rsidRDefault="0075584B" w:rsidP="007558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 202</w:t>
      </w:r>
      <w:r w:rsidR="00FB7F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</w:t>
      </w:r>
    </w:p>
    <w:p w:rsidR="00762B24" w:rsidRDefault="00762B24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>В соответствии с Национальн</w:t>
      </w:r>
      <w:r w:rsidR="0003002A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03002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противодействия коррупции на 20</w:t>
      </w:r>
      <w:r w:rsidR="0003002A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300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годы, утвержденного Указом Президента Российской Федерации от </w:t>
      </w:r>
      <w:r w:rsidR="0003002A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3002A">
        <w:rPr>
          <w:rFonts w:ascii="Times New Roman" w:eastAsia="Times New Roman" w:hAnsi="Times New Roman" w:cs="Times New Roman"/>
          <w:sz w:val="28"/>
          <w:szCs w:val="28"/>
        </w:rPr>
        <w:t>8.2021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300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78, и в целях повышения эффективности деятельности органов местного самоуправления </w:t>
      </w:r>
      <w:r w:rsidR="00762B24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 Демидовского района Смоленской области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, проводится работа по информированию общественности о результатах реализации мер по профилактике коррупционных и иных правонарушений в органах местного самоуправления </w:t>
      </w:r>
      <w:r w:rsidR="00762B24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 Демидовского района Смоленской области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>Основными мероприятиями являются:</w:t>
      </w: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- поддержание информационной открытости деятельности органов местного самоуправления </w:t>
      </w:r>
      <w:r w:rsidR="00762B24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 Демидовского района Смоленской области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2B24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проведения анализа обращений граждан и организаций на предмет наличия информации о фактах коррупционных проявлений со стороны сотрудников органов местного самоуправления </w:t>
      </w:r>
      <w:r w:rsidR="00762B24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 Демидовского района Смоленской области.</w:t>
      </w: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>- формирование положительного образа муниципальных служащих;</w:t>
      </w: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</w:t>
      </w:r>
      <w:proofErr w:type="spellStart"/>
      <w:r w:rsidRPr="00EA6ACD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материалов на официальн</w:t>
      </w:r>
      <w:r w:rsidR="00762B2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762B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B2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>в сети Интернет в разделе «Противодействие коррупции», который постоянно поддерживается в актуальном состоянии.</w:t>
      </w:r>
    </w:p>
    <w:p w:rsidR="00402A2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В разделе «Противодействие коррупции» функционирует обратная связь для сообщения о фактах коррупции, что позволяет любому заинтересованному лицу направить в орган местного самоуправления в электронном виде сообщение о нарушении закона, злоупотреблении муниципальным служащим должностным положением и других коррупционных проявлениях. </w:t>
      </w:r>
    </w:p>
    <w:p w:rsidR="00E96E77" w:rsidRPr="00EA6ACD" w:rsidRDefault="00BB26C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>жеквартальн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6E77" w:rsidRPr="00EA6ACD">
        <w:rPr>
          <w:rFonts w:ascii="Times New Roman" w:eastAsia="Times New Roman" w:hAnsi="Times New Roman" w:cs="Times New Roman"/>
          <w:sz w:val="28"/>
          <w:szCs w:val="28"/>
        </w:rPr>
        <w:t xml:space="preserve">роводится анализ поступивших устных и письменных обращений. Результаты </w:t>
      </w:r>
      <w:r w:rsidR="00940559"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 w:rsidR="00E96E77" w:rsidRPr="00EA6ACD">
        <w:rPr>
          <w:rFonts w:ascii="Times New Roman" w:eastAsia="Times New Roman" w:hAnsi="Times New Roman" w:cs="Times New Roman"/>
          <w:sz w:val="28"/>
          <w:szCs w:val="28"/>
        </w:rPr>
        <w:t xml:space="preserve"> на сайте. За отчетный период обращений коррупционной направленности от физических лиц и организаций не поступало.</w:t>
      </w: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>Кроме этого, проводится работа, направленная на повышение престижа муниципальной службы:</w:t>
      </w: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>- на сайт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6C7" w:rsidRPr="00BB26C7">
        <w:rPr>
          <w:rFonts w:ascii="Times New Roman" w:eastAsia="Times New Roman" w:hAnsi="Times New Roman" w:cs="Times New Roman"/>
          <w:sz w:val="28"/>
          <w:szCs w:val="28"/>
        </w:rPr>
        <w:t>Слободско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B26C7" w:rsidRPr="00BB26C7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B26C7" w:rsidRPr="00BB26C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B26C7" w:rsidRPr="00BB26C7">
        <w:rPr>
          <w:rFonts w:ascii="Times New Roman" w:eastAsia="Times New Roman" w:hAnsi="Times New Roman" w:cs="Times New Roman"/>
          <w:sz w:val="28"/>
          <w:szCs w:val="28"/>
        </w:rPr>
        <w:t xml:space="preserve"> Демидовского района Смоленской области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в разделе «Противодействие коррупции» размещен «Кодекс </w:t>
      </w:r>
      <w:r w:rsidR="00940559">
        <w:rPr>
          <w:rFonts w:ascii="Times New Roman" w:eastAsia="Times New Roman" w:hAnsi="Times New Roman" w:cs="Times New Roman"/>
          <w:sz w:val="28"/>
          <w:szCs w:val="28"/>
        </w:rPr>
        <w:t>чести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служащего» (далее - Кодекс). Гражданин, поступающий на муниципальную службу в органы местного самоуправления </w:t>
      </w:r>
      <w:r w:rsidR="00BB26C7" w:rsidRPr="00BB26C7">
        <w:rPr>
          <w:rFonts w:ascii="Times New Roman" w:eastAsia="Times New Roman" w:hAnsi="Times New Roman" w:cs="Times New Roman"/>
          <w:sz w:val="28"/>
          <w:szCs w:val="28"/>
        </w:rPr>
        <w:t>Слободско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B26C7" w:rsidRPr="00BB26C7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B26C7" w:rsidRPr="00BB26C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B26C7" w:rsidRPr="00BB26C7">
        <w:rPr>
          <w:rFonts w:ascii="Times New Roman" w:eastAsia="Times New Roman" w:hAnsi="Times New Roman" w:cs="Times New Roman"/>
          <w:sz w:val="28"/>
          <w:szCs w:val="28"/>
        </w:rPr>
        <w:t xml:space="preserve"> Демидовского района Смоленской области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>, знакомится с положениями Кодекса и соблюдает их в процессе исполнения своих должностных обязанностей;</w:t>
      </w: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>- совершенствуется кадровый резерв, повышается качество его формирования;</w:t>
      </w:r>
    </w:p>
    <w:p w:rsidR="00A677F1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совершенствуется система профессионального развития муниципальных служащих путем прохождения курсов повышения квалификации. Вся информация, касающаяся данного вопроса, размещается на официальном сайте Администрации </w:t>
      </w:r>
      <w:r w:rsidR="00A677F1" w:rsidRPr="00BB26C7">
        <w:rPr>
          <w:rFonts w:ascii="Times New Roman" w:eastAsia="Times New Roman" w:hAnsi="Times New Roman" w:cs="Times New Roman"/>
          <w:sz w:val="28"/>
          <w:szCs w:val="28"/>
        </w:rPr>
        <w:t>Слободско</w:t>
      </w:r>
      <w:r w:rsidR="00A677F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677F1" w:rsidRPr="00BB26C7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677F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677F1" w:rsidRPr="00BB26C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677F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677F1" w:rsidRPr="00BB26C7">
        <w:rPr>
          <w:rFonts w:ascii="Times New Roman" w:eastAsia="Times New Roman" w:hAnsi="Times New Roman" w:cs="Times New Roman"/>
          <w:sz w:val="28"/>
          <w:szCs w:val="28"/>
        </w:rPr>
        <w:t xml:space="preserve"> Демидовского района Смоленской области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A677F1" w:rsidSect="0075584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96E77"/>
    <w:rsid w:val="0003002A"/>
    <w:rsid w:val="003E0011"/>
    <w:rsid w:val="00402A2D"/>
    <w:rsid w:val="00750993"/>
    <w:rsid w:val="0075584B"/>
    <w:rsid w:val="00762B24"/>
    <w:rsid w:val="007A24A3"/>
    <w:rsid w:val="00940559"/>
    <w:rsid w:val="009A25D2"/>
    <w:rsid w:val="009D50C1"/>
    <w:rsid w:val="00A677F1"/>
    <w:rsid w:val="00AC5E05"/>
    <w:rsid w:val="00AE5801"/>
    <w:rsid w:val="00B16C59"/>
    <w:rsid w:val="00BB26C7"/>
    <w:rsid w:val="00E96E77"/>
    <w:rsid w:val="00EA6ACD"/>
    <w:rsid w:val="00FB7F8D"/>
    <w:rsid w:val="00FC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93"/>
  </w:style>
  <w:style w:type="paragraph" w:styleId="1">
    <w:name w:val="heading 1"/>
    <w:basedOn w:val="a"/>
    <w:link w:val="10"/>
    <w:uiPriority w:val="9"/>
    <w:qFormat/>
    <w:rsid w:val="00E96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E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E96E77"/>
  </w:style>
  <w:style w:type="paragraph" w:styleId="a3">
    <w:name w:val="Normal (Web)"/>
    <w:basedOn w:val="a"/>
    <w:uiPriority w:val="99"/>
    <w:semiHidden/>
    <w:unhideWhenUsed/>
    <w:rsid w:val="00E9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9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2020-02-20T11:45:00Z</dcterms:created>
  <dcterms:modified xsi:type="dcterms:W3CDTF">2023-06-23T06:45:00Z</dcterms:modified>
</cp:coreProperties>
</file>