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14"/>
        <w:gridCol w:w="4873"/>
      </w:tblGrid>
      <w:tr w:rsidR="00ED285D" w:rsidRPr="00044780" w:rsidTr="00A706D3">
        <w:tc>
          <w:tcPr>
            <w:tcW w:w="5353" w:type="dxa"/>
          </w:tcPr>
          <w:p w:rsidR="00ED285D" w:rsidRPr="00ED285D" w:rsidRDefault="00ED285D" w:rsidP="00A706D3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ED285D" w:rsidRDefault="00ED285D" w:rsidP="00A706D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8" w:type="dxa"/>
          </w:tcPr>
          <w:p w:rsidR="00ED285D" w:rsidRPr="00D74004" w:rsidRDefault="00ED285D" w:rsidP="00A706D3">
            <w:pPr>
              <w:ind w:left="158" w:firstLine="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CD3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</w:p>
          <w:p w:rsidR="00ED285D" w:rsidRDefault="00ED285D" w:rsidP="000D5EEE">
            <w:pPr>
              <w:ind w:left="158" w:firstLine="13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лава муниципального образования </w:t>
            </w:r>
            <w:r w:rsidR="00316102">
              <w:rPr>
                <w:rFonts w:ascii="Times New Roman" w:hAnsi="Times New Roman" w:cs="Times New Roman"/>
                <w:bCs/>
                <w:sz w:val="28"/>
                <w:szCs w:val="28"/>
              </w:rPr>
              <w:t>Слободского</w:t>
            </w:r>
            <w:r w:rsidR="00AF5A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</w:t>
            </w:r>
            <w:r w:rsidR="000D5EEE">
              <w:rPr>
                <w:rFonts w:ascii="Times New Roman" w:hAnsi="Times New Roman" w:cs="Times New Roman"/>
                <w:bCs/>
                <w:sz w:val="28"/>
                <w:szCs w:val="28"/>
              </w:rPr>
              <w:t>ельского поселения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F5A40">
              <w:rPr>
                <w:rFonts w:ascii="Times New Roman" w:hAnsi="Times New Roman" w:cs="Times New Roman"/>
                <w:bCs/>
                <w:sz w:val="28"/>
                <w:szCs w:val="28"/>
              </w:rPr>
              <w:t>Демидовского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Смоленской области</w:t>
            </w:r>
          </w:p>
          <w:p w:rsidR="00ED285D" w:rsidRPr="00B9659B" w:rsidRDefault="00ED285D" w:rsidP="00A706D3">
            <w:pPr>
              <w:ind w:left="158" w:firstLine="13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D285D" w:rsidRPr="00B9659B" w:rsidRDefault="00ED285D" w:rsidP="00A706D3">
            <w:pPr>
              <w:ind w:left="158" w:firstLine="13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</w:t>
            </w:r>
            <w:r w:rsidR="000D5EEE">
              <w:rPr>
                <w:rFonts w:ascii="Times New Roman" w:eastAsia="Calibri" w:hAnsi="Times New Roman" w:cs="Times New Roman"/>
                <w:sz w:val="28"/>
                <w:szCs w:val="28"/>
              </w:rPr>
              <w:t>______</w:t>
            </w:r>
            <w:r w:rsidRPr="00B9659B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r w:rsidRPr="00B965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6102">
              <w:rPr>
                <w:rFonts w:ascii="Times New Roman" w:hAnsi="Times New Roman" w:cs="Times New Roman"/>
                <w:sz w:val="28"/>
                <w:szCs w:val="28"/>
              </w:rPr>
              <w:t>Заварзина Г.В.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ED285D" w:rsidRPr="00044780" w:rsidRDefault="00ED285D" w:rsidP="00A706D3">
            <w:pPr>
              <w:tabs>
                <w:tab w:val="left" w:pos="3629"/>
              </w:tabs>
              <w:ind w:left="158" w:firstLine="1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ED285D" w:rsidRPr="00044780" w:rsidRDefault="00ED285D" w:rsidP="000D5EE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4780">
              <w:rPr>
                <w:rFonts w:ascii="Times New Roman" w:eastAsia="Calibri" w:hAnsi="Times New Roman" w:cs="Times New Roman"/>
                <w:sz w:val="28"/>
                <w:szCs w:val="28"/>
              </w:rPr>
              <w:t>м.п. «__» __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</w:t>
            </w:r>
            <w:r w:rsidR="000D5EEE">
              <w:rPr>
                <w:rFonts w:ascii="Times New Roman" w:eastAsia="Calibri" w:hAnsi="Times New Roman" w:cs="Times New Roman"/>
                <w:sz w:val="28"/>
                <w:szCs w:val="28"/>
              </w:rPr>
              <w:t>_________2016</w:t>
            </w:r>
            <w:r w:rsidRPr="000447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  <w:p w:rsidR="00ED285D" w:rsidRPr="00044780" w:rsidRDefault="00ED285D" w:rsidP="00A706D3">
            <w:pPr>
              <w:ind w:left="364" w:hanging="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285D" w:rsidRPr="000D5EEE" w:rsidRDefault="00ED285D" w:rsidP="00ED285D">
      <w:pPr>
        <w:rPr>
          <w:rFonts w:ascii="Times New Roman" w:hAnsi="Times New Roman" w:cs="Times New Roman"/>
          <w:sz w:val="32"/>
          <w:szCs w:val="32"/>
        </w:rPr>
      </w:pPr>
    </w:p>
    <w:p w:rsidR="00ED285D" w:rsidRPr="000D5EEE" w:rsidRDefault="00ED285D" w:rsidP="00ED285D">
      <w:pPr>
        <w:rPr>
          <w:rFonts w:ascii="Times New Roman" w:hAnsi="Times New Roman" w:cs="Times New Roman"/>
          <w:sz w:val="32"/>
          <w:szCs w:val="32"/>
        </w:rPr>
      </w:pPr>
    </w:p>
    <w:p w:rsidR="00ED285D" w:rsidRPr="000D5EEE" w:rsidRDefault="00ED285D" w:rsidP="00ED285D">
      <w:pPr>
        <w:rPr>
          <w:rFonts w:ascii="Times New Roman" w:hAnsi="Times New Roman" w:cs="Times New Roman"/>
          <w:sz w:val="32"/>
          <w:szCs w:val="32"/>
        </w:rPr>
      </w:pPr>
    </w:p>
    <w:p w:rsidR="00ED285D" w:rsidRPr="000D5EEE" w:rsidRDefault="00ED285D" w:rsidP="00ED285D">
      <w:pPr>
        <w:rPr>
          <w:rFonts w:ascii="Times New Roman" w:hAnsi="Times New Roman" w:cs="Times New Roman"/>
          <w:sz w:val="32"/>
          <w:szCs w:val="32"/>
        </w:rPr>
      </w:pPr>
    </w:p>
    <w:p w:rsidR="00ED285D" w:rsidRPr="000D5EEE" w:rsidRDefault="00ED285D" w:rsidP="00ED285D">
      <w:pPr>
        <w:rPr>
          <w:rFonts w:ascii="Times New Roman" w:hAnsi="Times New Roman" w:cs="Times New Roman"/>
          <w:sz w:val="32"/>
          <w:szCs w:val="32"/>
        </w:rPr>
      </w:pPr>
    </w:p>
    <w:p w:rsidR="00ED285D" w:rsidRPr="000A093A" w:rsidRDefault="00ED285D" w:rsidP="00ED28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A093A">
        <w:rPr>
          <w:rFonts w:ascii="Times New Roman" w:hAnsi="Times New Roman" w:cs="Times New Roman"/>
          <w:b/>
          <w:sz w:val="32"/>
          <w:szCs w:val="32"/>
        </w:rPr>
        <w:t xml:space="preserve">Программа энергосбережения и повышения </w:t>
      </w:r>
      <w:r>
        <w:rPr>
          <w:rFonts w:ascii="Times New Roman" w:hAnsi="Times New Roman" w:cs="Times New Roman"/>
          <w:b/>
          <w:sz w:val="32"/>
          <w:szCs w:val="32"/>
        </w:rPr>
        <w:t xml:space="preserve">энергетической </w:t>
      </w:r>
      <w:r w:rsidRPr="000A093A">
        <w:rPr>
          <w:rFonts w:ascii="Times New Roman" w:hAnsi="Times New Roman" w:cs="Times New Roman"/>
          <w:b/>
          <w:sz w:val="32"/>
          <w:szCs w:val="32"/>
        </w:rPr>
        <w:t>эффективности</w:t>
      </w:r>
      <w:r>
        <w:rPr>
          <w:rFonts w:ascii="Times New Roman" w:hAnsi="Times New Roman" w:cs="Times New Roman"/>
          <w:b/>
          <w:sz w:val="32"/>
          <w:szCs w:val="32"/>
        </w:rPr>
        <w:t xml:space="preserve"> на 201</w:t>
      </w:r>
      <w:r w:rsidRPr="00ED285D">
        <w:rPr>
          <w:rFonts w:ascii="Times New Roman" w:hAnsi="Times New Roman" w:cs="Times New Roman"/>
          <w:b/>
          <w:sz w:val="32"/>
          <w:szCs w:val="32"/>
        </w:rPr>
        <w:t>6</w:t>
      </w:r>
      <w:r>
        <w:rPr>
          <w:rFonts w:ascii="Times New Roman" w:hAnsi="Times New Roman" w:cs="Times New Roman"/>
          <w:b/>
          <w:sz w:val="32"/>
          <w:szCs w:val="32"/>
        </w:rPr>
        <w:t xml:space="preserve"> – 201</w:t>
      </w:r>
      <w:r w:rsidRPr="00ED285D">
        <w:rPr>
          <w:rFonts w:ascii="Times New Roman" w:hAnsi="Times New Roman" w:cs="Times New Roman"/>
          <w:b/>
          <w:sz w:val="32"/>
          <w:szCs w:val="32"/>
        </w:rPr>
        <w:t>9</w:t>
      </w:r>
      <w:r>
        <w:rPr>
          <w:rFonts w:ascii="Times New Roman" w:hAnsi="Times New Roman" w:cs="Times New Roman"/>
          <w:b/>
          <w:sz w:val="32"/>
          <w:szCs w:val="32"/>
        </w:rPr>
        <w:t xml:space="preserve"> гг.</w:t>
      </w:r>
    </w:p>
    <w:p w:rsidR="00ED285D" w:rsidRDefault="00ED285D" w:rsidP="00ED285D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 xml:space="preserve">Администрации </w:t>
      </w:r>
      <w:r w:rsidR="00316102">
        <w:rPr>
          <w:rFonts w:ascii="Times New Roman" w:hAnsi="Times New Roman" w:cs="Times New Roman"/>
          <w:b/>
          <w:sz w:val="32"/>
          <w:szCs w:val="24"/>
        </w:rPr>
        <w:t>Слободского</w:t>
      </w:r>
      <w:r>
        <w:rPr>
          <w:rFonts w:ascii="Times New Roman" w:hAnsi="Times New Roman" w:cs="Times New Roman"/>
          <w:b/>
          <w:sz w:val="32"/>
          <w:szCs w:val="24"/>
        </w:rPr>
        <w:t xml:space="preserve"> сельского поселения </w:t>
      </w:r>
    </w:p>
    <w:p w:rsidR="00ED285D" w:rsidRPr="00B9659B" w:rsidRDefault="00AF5A40" w:rsidP="00ED285D">
      <w:pPr>
        <w:jc w:val="center"/>
        <w:rPr>
          <w:rFonts w:ascii="Times New Roman" w:eastAsia="Calibri" w:hAnsi="Times New Roman" w:cs="Times New Roman"/>
          <w:b/>
          <w:sz w:val="40"/>
          <w:szCs w:val="32"/>
        </w:rPr>
      </w:pPr>
      <w:r>
        <w:rPr>
          <w:rFonts w:ascii="Times New Roman" w:hAnsi="Times New Roman" w:cs="Times New Roman"/>
          <w:b/>
          <w:sz w:val="32"/>
          <w:szCs w:val="24"/>
        </w:rPr>
        <w:t>Демидовского</w:t>
      </w:r>
      <w:r w:rsidR="00ED285D">
        <w:rPr>
          <w:rFonts w:ascii="Times New Roman" w:hAnsi="Times New Roman" w:cs="Times New Roman"/>
          <w:b/>
          <w:sz w:val="32"/>
          <w:szCs w:val="24"/>
        </w:rPr>
        <w:t xml:space="preserve"> района Смоленской области</w:t>
      </w:r>
    </w:p>
    <w:p w:rsidR="00ED285D" w:rsidRDefault="00ED285D" w:rsidP="00ED285D">
      <w:pPr>
        <w:pStyle w:val="a4"/>
        <w:jc w:val="center"/>
        <w:rPr>
          <w:rFonts w:ascii="Times New Roman" w:hAnsi="Times New Roman" w:cs="Times New Roman"/>
          <w:b w:val="0"/>
          <w:bCs/>
          <w:caps w:val="0"/>
          <w:sz w:val="24"/>
          <w:szCs w:val="24"/>
        </w:rPr>
      </w:pPr>
    </w:p>
    <w:p w:rsidR="00ED285D" w:rsidRDefault="00ED285D" w:rsidP="00ED285D">
      <w:pPr>
        <w:pStyle w:val="a4"/>
        <w:jc w:val="center"/>
        <w:rPr>
          <w:rFonts w:ascii="Times New Roman" w:hAnsi="Times New Roman" w:cs="Times New Roman"/>
          <w:b w:val="0"/>
          <w:bCs/>
          <w:caps w:val="0"/>
          <w:sz w:val="24"/>
          <w:szCs w:val="24"/>
        </w:rPr>
      </w:pPr>
    </w:p>
    <w:p w:rsidR="00ED285D" w:rsidRPr="00B43937" w:rsidRDefault="00ED285D" w:rsidP="00ED285D">
      <w:pPr>
        <w:pStyle w:val="a4"/>
        <w:jc w:val="center"/>
        <w:rPr>
          <w:rFonts w:ascii="Times New Roman" w:hAnsi="Times New Roman" w:cs="Times New Roman"/>
          <w:b w:val="0"/>
          <w:bCs/>
          <w:caps w:val="0"/>
          <w:sz w:val="24"/>
          <w:szCs w:val="24"/>
        </w:rPr>
      </w:pPr>
    </w:p>
    <w:p w:rsidR="00ED285D" w:rsidRPr="00B43937" w:rsidRDefault="00ED285D" w:rsidP="00ED285D">
      <w:pPr>
        <w:pStyle w:val="a4"/>
        <w:jc w:val="center"/>
        <w:rPr>
          <w:rFonts w:ascii="Times New Roman" w:hAnsi="Times New Roman" w:cs="Times New Roman"/>
          <w:b w:val="0"/>
          <w:bCs/>
          <w:caps w:val="0"/>
          <w:sz w:val="24"/>
          <w:szCs w:val="24"/>
        </w:rPr>
      </w:pPr>
    </w:p>
    <w:p w:rsidR="00ED285D" w:rsidRPr="00B43937" w:rsidRDefault="00ED285D" w:rsidP="00ED285D">
      <w:pPr>
        <w:pStyle w:val="a4"/>
        <w:jc w:val="center"/>
        <w:rPr>
          <w:rFonts w:ascii="Times New Roman" w:hAnsi="Times New Roman" w:cs="Times New Roman"/>
          <w:b w:val="0"/>
          <w:bCs/>
          <w:caps w:val="0"/>
          <w:sz w:val="24"/>
          <w:szCs w:val="24"/>
        </w:rPr>
      </w:pPr>
    </w:p>
    <w:p w:rsidR="00ED285D" w:rsidRPr="00B43937" w:rsidRDefault="00ED285D" w:rsidP="00ED285D">
      <w:pPr>
        <w:pStyle w:val="a4"/>
        <w:jc w:val="center"/>
        <w:rPr>
          <w:rFonts w:ascii="Times New Roman" w:hAnsi="Times New Roman" w:cs="Times New Roman"/>
          <w:b w:val="0"/>
          <w:bCs/>
          <w:caps w:val="0"/>
          <w:sz w:val="24"/>
          <w:szCs w:val="24"/>
        </w:rPr>
      </w:pPr>
    </w:p>
    <w:p w:rsidR="00ED285D" w:rsidRPr="00B43937" w:rsidRDefault="00ED285D" w:rsidP="00ED285D">
      <w:pPr>
        <w:pStyle w:val="a4"/>
        <w:jc w:val="center"/>
        <w:rPr>
          <w:rFonts w:ascii="Times New Roman" w:hAnsi="Times New Roman" w:cs="Times New Roman"/>
          <w:b w:val="0"/>
          <w:bCs/>
          <w:caps w:val="0"/>
          <w:sz w:val="24"/>
          <w:szCs w:val="24"/>
        </w:rPr>
      </w:pPr>
    </w:p>
    <w:p w:rsidR="00ED285D" w:rsidRPr="00B43937" w:rsidRDefault="00ED285D" w:rsidP="00ED285D">
      <w:pPr>
        <w:pStyle w:val="a4"/>
        <w:jc w:val="center"/>
        <w:rPr>
          <w:rFonts w:ascii="Times New Roman" w:hAnsi="Times New Roman" w:cs="Times New Roman"/>
          <w:b w:val="0"/>
          <w:bCs/>
          <w:caps w:val="0"/>
          <w:sz w:val="24"/>
          <w:szCs w:val="24"/>
        </w:rPr>
      </w:pPr>
    </w:p>
    <w:p w:rsidR="00ED285D" w:rsidRPr="00B43937" w:rsidRDefault="00ED285D" w:rsidP="00ED285D">
      <w:pPr>
        <w:pStyle w:val="a4"/>
        <w:jc w:val="center"/>
        <w:rPr>
          <w:rFonts w:ascii="Times New Roman" w:hAnsi="Times New Roman" w:cs="Times New Roman"/>
          <w:b w:val="0"/>
          <w:bCs/>
          <w:caps w:val="0"/>
          <w:sz w:val="24"/>
          <w:szCs w:val="24"/>
        </w:rPr>
      </w:pPr>
    </w:p>
    <w:p w:rsidR="00ED285D" w:rsidRPr="00B43937" w:rsidRDefault="00ED285D" w:rsidP="00ED285D">
      <w:pPr>
        <w:pStyle w:val="a4"/>
        <w:jc w:val="center"/>
        <w:rPr>
          <w:rFonts w:ascii="Times New Roman" w:hAnsi="Times New Roman" w:cs="Times New Roman"/>
          <w:b w:val="0"/>
          <w:bCs/>
          <w:caps w:val="0"/>
          <w:sz w:val="24"/>
          <w:szCs w:val="24"/>
        </w:rPr>
      </w:pPr>
    </w:p>
    <w:p w:rsidR="00ED285D" w:rsidRPr="00B43937" w:rsidRDefault="00ED285D" w:rsidP="00ED285D">
      <w:pPr>
        <w:pStyle w:val="a4"/>
        <w:jc w:val="center"/>
        <w:rPr>
          <w:rFonts w:ascii="Times New Roman" w:hAnsi="Times New Roman" w:cs="Times New Roman"/>
          <w:b w:val="0"/>
          <w:bCs/>
          <w:caps w:val="0"/>
          <w:sz w:val="24"/>
          <w:szCs w:val="24"/>
        </w:rPr>
      </w:pPr>
    </w:p>
    <w:p w:rsidR="00ED285D" w:rsidRPr="00B43937" w:rsidRDefault="00ED285D" w:rsidP="00ED285D">
      <w:pPr>
        <w:pStyle w:val="a4"/>
        <w:jc w:val="center"/>
        <w:rPr>
          <w:rFonts w:ascii="Times New Roman" w:hAnsi="Times New Roman" w:cs="Times New Roman"/>
          <w:b w:val="0"/>
          <w:bCs/>
          <w:caps w:val="0"/>
          <w:sz w:val="24"/>
          <w:szCs w:val="24"/>
        </w:rPr>
      </w:pPr>
    </w:p>
    <w:p w:rsidR="00ED285D" w:rsidRPr="00B43937" w:rsidRDefault="00ED285D" w:rsidP="00ED285D">
      <w:pPr>
        <w:pStyle w:val="a4"/>
        <w:jc w:val="center"/>
        <w:rPr>
          <w:rFonts w:ascii="Times New Roman" w:hAnsi="Times New Roman" w:cs="Times New Roman"/>
          <w:b w:val="0"/>
          <w:bCs/>
          <w:caps w:val="0"/>
          <w:sz w:val="24"/>
          <w:szCs w:val="24"/>
        </w:rPr>
      </w:pPr>
    </w:p>
    <w:p w:rsidR="00ED285D" w:rsidRPr="00B43937" w:rsidRDefault="00ED285D" w:rsidP="00ED285D">
      <w:pPr>
        <w:pStyle w:val="a4"/>
        <w:jc w:val="center"/>
        <w:rPr>
          <w:rFonts w:ascii="Times New Roman" w:hAnsi="Times New Roman" w:cs="Times New Roman"/>
          <w:b w:val="0"/>
          <w:bCs/>
          <w:caps w:val="0"/>
          <w:sz w:val="24"/>
          <w:szCs w:val="24"/>
        </w:rPr>
      </w:pPr>
    </w:p>
    <w:p w:rsidR="00ED285D" w:rsidRPr="00B43937" w:rsidRDefault="00ED285D" w:rsidP="00ED285D">
      <w:pPr>
        <w:pStyle w:val="a4"/>
        <w:jc w:val="center"/>
        <w:rPr>
          <w:rFonts w:ascii="Times New Roman" w:hAnsi="Times New Roman" w:cs="Times New Roman"/>
          <w:b w:val="0"/>
          <w:bCs/>
          <w:caps w:val="0"/>
          <w:sz w:val="24"/>
          <w:szCs w:val="24"/>
        </w:rPr>
      </w:pPr>
    </w:p>
    <w:p w:rsidR="00ED285D" w:rsidRPr="00B43937" w:rsidRDefault="00ED285D" w:rsidP="00ED285D">
      <w:pPr>
        <w:pStyle w:val="a4"/>
        <w:jc w:val="center"/>
        <w:rPr>
          <w:rFonts w:ascii="Times New Roman" w:hAnsi="Times New Roman" w:cs="Times New Roman"/>
          <w:b w:val="0"/>
          <w:bCs/>
          <w:caps w:val="0"/>
          <w:sz w:val="24"/>
          <w:szCs w:val="24"/>
        </w:rPr>
      </w:pPr>
    </w:p>
    <w:p w:rsidR="00ED285D" w:rsidRPr="00B43937" w:rsidRDefault="00ED285D" w:rsidP="00ED285D">
      <w:pPr>
        <w:pStyle w:val="a4"/>
        <w:jc w:val="center"/>
        <w:rPr>
          <w:rFonts w:ascii="Times New Roman" w:hAnsi="Times New Roman" w:cs="Times New Roman"/>
          <w:b w:val="0"/>
          <w:bCs/>
          <w:caps w:val="0"/>
          <w:sz w:val="24"/>
          <w:szCs w:val="24"/>
        </w:rPr>
      </w:pPr>
    </w:p>
    <w:p w:rsidR="00ED285D" w:rsidRPr="00B43937" w:rsidRDefault="00ED285D" w:rsidP="00ED285D">
      <w:pPr>
        <w:pStyle w:val="a4"/>
        <w:jc w:val="center"/>
        <w:rPr>
          <w:rFonts w:ascii="Times New Roman" w:hAnsi="Times New Roman" w:cs="Times New Roman"/>
          <w:b w:val="0"/>
          <w:bCs/>
          <w:caps w:val="0"/>
          <w:sz w:val="24"/>
          <w:szCs w:val="24"/>
        </w:rPr>
      </w:pPr>
    </w:p>
    <w:p w:rsidR="00ED285D" w:rsidRPr="00B43937" w:rsidRDefault="00ED285D" w:rsidP="00ED285D">
      <w:pPr>
        <w:pStyle w:val="a4"/>
        <w:jc w:val="center"/>
        <w:rPr>
          <w:rFonts w:ascii="Times New Roman" w:hAnsi="Times New Roman" w:cs="Times New Roman"/>
          <w:b w:val="0"/>
          <w:bCs/>
          <w:caps w:val="0"/>
          <w:sz w:val="24"/>
          <w:szCs w:val="24"/>
        </w:rPr>
      </w:pPr>
    </w:p>
    <w:p w:rsidR="00ED285D" w:rsidRPr="002017CE" w:rsidRDefault="00ED285D" w:rsidP="00ED285D">
      <w:pPr>
        <w:pStyle w:val="a4"/>
        <w:jc w:val="center"/>
        <w:rPr>
          <w:rFonts w:ascii="Times New Roman" w:hAnsi="Times New Roman" w:cs="Times New Roman"/>
          <w:b w:val="0"/>
          <w:bCs/>
          <w:caps w:val="0"/>
          <w:sz w:val="24"/>
          <w:szCs w:val="24"/>
        </w:rPr>
      </w:pPr>
      <w:r w:rsidRPr="00696F77">
        <w:rPr>
          <w:rFonts w:ascii="Times New Roman" w:hAnsi="Times New Roman" w:cs="Times New Roman"/>
          <w:b w:val="0"/>
          <w:bCs/>
          <w:caps w:val="0"/>
          <w:sz w:val="24"/>
          <w:szCs w:val="24"/>
        </w:rPr>
        <w:t>С</w:t>
      </w:r>
      <w:r w:rsidR="00195EC7">
        <w:rPr>
          <w:rFonts w:ascii="Times New Roman" w:hAnsi="Times New Roman" w:cs="Times New Roman"/>
          <w:b w:val="0"/>
          <w:bCs/>
          <w:caps w:val="0"/>
          <w:sz w:val="24"/>
          <w:szCs w:val="24"/>
        </w:rPr>
        <w:t>моленск 2016</w:t>
      </w:r>
      <w:r>
        <w:rPr>
          <w:rFonts w:ascii="Times New Roman" w:hAnsi="Times New Roman" w:cs="Times New Roman"/>
          <w:b w:val="0"/>
          <w:bCs/>
          <w:caps w:val="0"/>
          <w:sz w:val="24"/>
          <w:szCs w:val="24"/>
        </w:rPr>
        <w:t xml:space="preserve"> г.</w:t>
      </w:r>
    </w:p>
    <w:p w:rsidR="00ED285D" w:rsidRDefault="00ED285D" w:rsidP="00ED285D">
      <w:pPr>
        <w:pStyle w:val="1"/>
        <w:tabs>
          <w:tab w:val="clear" w:pos="0"/>
          <w:tab w:val="num" w:pos="66"/>
        </w:tabs>
        <w:ind w:left="0" w:firstLine="0"/>
      </w:pPr>
      <w:r>
        <w:lastRenderedPageBreak/>
        <w:t>РАЗДЕЛ 1.</w:t>
      </w:r>
    </w:p>
    <w:p w:rsidR="00ED285D" w:rsidRPr="002109E8" w:rsidRDefault="00ED285D" w:rsidP="00ED285D">
      <w:pPr>
        <w:pStyle w:val="1"/>
        <w:tabs>
          <w:tab w:val="clear" w:pos="0"/>
          <w:tab w:val="num" w:pos="66"/>
        </w:tabs>
        <w:ind w:left="0" w:firstLine="0"/>
        <w:jc w:val="center"/>
      </w:pPr>
      <w:r w:rsidRPr="002109E8">
        <w:t>Паспорт программы  энергосбережения и повышения энергетической эффективности</w:t>
      </w:r>
    </w:p>
    <w:tbl>
      <w:tblPr>
        <w:tblStyle w:val="a3"/>
        <w:tblW w:w="0" w:type="auto"/>
        <w:tblLayout w:type="fixed"/>
        <w:tblLook w:val="04A0"/>
      </w:tblPr>
      <w:tblGrid>
        <w:gridCol w:w="2376"/>
        <w:gridCol w:w="6911"/>
      </w:tblGrid>
      <w:tr w:rsidR="00ED285D" w:rsidRPr="00ED285D" w:rsidTr="00470766">
        <w:tc>
          <w:tcPr>
            <w:tcW w:w="2376" w:type="dxa"/>
            <w:vAlign w:val="center"/>
          </w:tcPr>
          <w:p w:rsidR="00ED285D" w:rsidRPr="00ED285D" w:rsidRDefault="00ED285D" w:rsidP="00ED285D">
            <w:pPr>
              <w:pStyle w:val="a4"/>
              <w:jc w:val="center"/>
              <w:rPr>
                <w:rFonts w:ascii="Times New Roman" w:hAnsi="Times New Roman" w:cs="Times New Roman"/>
                <w:bCs/>
                <w:caps w:val="0"/>
                <w:sz w:val="28"/>
                <w:szCs w:val="28"/>
              </w:rPr>
            </w:pPr>
            <w:r w:rsidRPr="00ED285D">
              <w:rPr>
                <w:rFonts w:ascii="Times New Roman" w:hAnsi="Times New Roman" w:cs="Times New Roman"/>
                <w:bCs/>
                <w:caps w:val="0"/>
                <w:sz w:val="28"/>
                <w:szCs w:val="28"/>
              </w:rPr>
              <w:t>Полное наименование организации</w:t>
            </w:r>
          </w:p>
        </w:tc>
        <w:tc>
          <w:tcPr>
            <w:tcW w:w="6911" w:type="dxa"/>
            <w:vAlign w:val="center"/>
          </w:tcPr>
          <w:p w:rsidR="00ED285D" w:rsidRDefault="00B43937" w:rsidP="00ED285D">
            <w:pPr>
              <w:pStyle w:val="a4"/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 xml:space="preserve">Администрация </w:t>
            </w:r>
            <w:r w:rsidR="00CE420F"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>Слободского</w:t>
            </w:r>
            <w:r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 xml:space="preserve"> сельского поселения </w:t>
            </w:r>
            <w:r w:rsidR="00AF5A40"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>Демидовского</w:t>
            </w:r>
            <w:r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 xml:space="preserve"> района Смоленской области</w:t>
            </w:r>
          </w:p>
          <w:p w:rsidR="00B43937" w:rsidRDefault="00CE420F" w:rsidP="00ED285D">
            <w:pPr>
              <w:pStyle w:val="a4"/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>ИНН 6703004803</w:t>
            </w:r>
          </w:p>
          <w:p w:rsidR="00B43937" w:rsidRDefault="00CE420F" w:rsidP="00ED285D">
            <w:pPr>
              <w:pStyle w:val="a4"/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>Юридический адрес: 216240</w:t>
            </w:r>
            <w:r w:rsidR="00B43937"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 xml:space="preserve">, Смоленская область, </w:t>
            </w:r>
            <w:r w:rsidR="00AF5A40"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>Демидовский</w:t>
            </w:r>
            <w:r w:rsidR="00B43937"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 xml:space="preserve"> район, </w:t>
            </w:r>
            <w:r w:rsidR="00AF5A40"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 xml:space="preserve">д. </w:t>
            </w:r>
            <w:r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>Старый двор</w:t>
            </w:r>
          </w:p>
          <w:p w:rsidR="00F465AD" w:rsidRPr="00ED285D" w:rsidRDefault="00F465AD" w:rsidP="00CE420F">
            <w:pPr>
              <w:pStyle w:val="a4"/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 xml:space="preserve">Глава муниципального образования </w:t>
            </w:r>
            <w:r w:rsidR="00CE420F"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>Слободского</w:t>
            </w:r>
            <w:r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 xml:space="preserve"> сельского поселения </w:t>
            </w:r>
            <w:r w:rsidR="00AF5A40"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>Демидовского</w:t>
            </w:r>
            <w:r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 xml:space="preserve"> района Смоленской области: </w:t>
            </w:r>
            <w:r w:rsidR="00CE420F"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>Заварзина Галина Владимировна</w:t>
            </w:r>
          </w:p>
        </w:tc>
      </w:tr>
      <w:tr w:rsidR="00ED285D" w:rsidRPr="00ED285D" w:rsidTr="00470766">
        <w:tc>
          <w:tcPr>
            <w:tcW w:w="2376" w:type="dxa"/>
            <w:vAlign w:val="center"/>
          </w:tcPr>
          <w:p w:rsidR="00ED285D" w:rsidRPr="00ED285D" w:rsidRDefault="00ED285D" w:rsidP="00ED285D">
            <w:pPr>
              <w:pStyle w:val="a4"/>
              <w:jc w:val="center"/>
              <w:rPr>
                <w:rFonts w:ascii="Times New Roman" w:hAnsi="Times New Roman" w:cs="Times New Roman"/>
                <w:bCs/>
                <w:caps w:val="0"/>
                <w:sz w:val="28"/>
                <w:szCs w:val="28"/>
              </w:rPr>
            </w:pPr>
            <w:r w:rsidRPr="00ED285D">
              <w:rPr>
                <w:rFonts w:ascii="Times New Roman" w:hAnsi="Times New Roman" w:cs="Times New Roman"/>
                <w:bCs/>
                <w:caps w:val="0"/>
                <w:sz w:val="28"/>
                <w:szCs w:val="28"/>
              </w:rPr>
              <w:t>Основания для разработки программы</w:t>
            </w:r>
          </w:p>
        </w:tc>
        <w:tc>
          <w:tcPr>
            <w:tcW w:w="6911" w:type="dxa"/>
            <w:vAlign w:val="center"/>
          </w:tcPr>
          <w:p w:rsidR="00ED285D" w:rsidRPr="002109E8" w:rsidRDefault="00ED285D" w:rsidP="00470766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109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Правовые основания: </w:t>
            </w:r>
          </w:p>
          <w:p w:rsidR="00ED285D" w:rsidRPr="002109E8" w:rsidRDefault="00ED285D" w:rsidP="00470766">
            <w:pPr>
              <w:ind w:left="119" w:hanging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 xml:space="preserve">- Федеральный закон от 23 ноября 2009 года № 261-ФЗ «Об энергосбережении и повышении энергетической эффективности и о внесении изменений в отдельные законодательные акты Российской Федерации» </w:t>
            </w:r>
          </w:p>
          <w:p w:rsidR="00ED285D" w:rsidRPr="002109E8" w:rsidRDefault="00ED285D" w:rsidP="00470766">
            <w:pPr>
              <w:ind w:left="119" w:hanging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>- Указ Президента РФ № 579 от 13 мая 2010 года «Об оценке эффективности деятельности органов исполнительной власти субъектов Российской Федерации и органов местного самоуправления городских округов и муниципальных районов в области энергосбережения и повышени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энергетической эффективности».</w:t>
            </w:r>
          </w:p>
          <w:p w:rsidR="00ED285D" w:rsidRPr="002109E8" w:rsidRDefault="00ED285D" w:rsidP="00470766">
            <w:pPr>
              <w:ind w:left="119" w:hanging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>- Распоряжение Правительства РФ от 01.12.2009 № 1830-р «План мероприятий по энергосбережению и повышению энергетической эффективности в Российской Федерации, направленных на реализацию федерального закона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      </w:r>
          </w:p>
          <w:p w:rsidR="00ED285D" w:rsidRPr="002109E8" w:rsidRDefault="00ED285D" w:rsidP="00470766">
            <w:pPr>
              <w:ind w:left="119" w:hanging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 xml:space="preserve">- Приказ Министерства экономического развития РФ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>от 24 октября 2011 г. № 591 «О порядке определения объемов снижения потребляемых государственным  учреждением ресурсов в сопоставимых условиях».</w:t>
            </w:r>
          </w:p>
          <w:p w:rsidR="00ED285D" w:rsidRPr="002109E8" w:rsidRDefault="00ED285D" w:rsidP="00470766">
            <w:pPr>
              <w:ind w:left="119" w:hanging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>- Распоряжение Правительства Российской Федерации от 27 декабря 2010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>№ 2446р Государственная программа Российской Федерации «Энергосбережение и повышение энергетической эффективности на период до 2020 года».</w:t>
            </w:r>
          </w:p>
          <w:p w:rsidR="00ED285D" w:rsidRDefault="00ED285D" w:rsidP="00470766">
            <w:pPr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 xml:space="preserve">Приказ Министерства Энергетики РФ №398 от 30 июня 2014 года «Об утверждении требований к форме программ в области энергосбережения и повышения </w:t>
            </w:r>
            <w:r w:rsidRPr="002109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энергетической эффективности организаций с участием государства и муниципального образования, организаций,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>осуществляющих регулируемые виды деятельности,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>и отчетности о ходе их реализации».</w:t>
            </w:r>
            <w:r w:rsidRPr="002109E8">
              <w:rPr>
                <w:rFonts w:ascii="Times New Roman" w:hAnsi="Times New Roman" w:cs="Times New Roman"/>
                <w:sz w:val="28"/>
                <w:szCs w:val="28"/>
              </w:rPr>
              <w:br/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>Закон Смоленской области от 30.05.2013 N 47-з</w:t>
            </w:r>
            <w:r w:rsidRPr="002109E8">
              <w:rPr>
                <w:rFonts w:ascii="Times New Roman" w:hAnsi="Times New Roman" w:cs="Times New Roman"/>
                <w:sz w:val="28"/>
                <w:szCs w:val="28"/>
              </w:rPr>
              <w:br/>
              <w:t>«Об энергосбережении и о повышении энергетической эффективности на территории Смоленской области»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 xml:space="preserve"> (принят Смоленской областной Думой 30.05.2013).</w:t>
            </w:r>
          </w:p>
          <w:p w:rsidR="00003FB0" w:rsidRPr="00316102" w:rsidRDefault="00ED285D" w:rsidP="00470766">
            <w:pPr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Постановление Правительства РФ от 31 декабря 2009 года № 1225 «О требованиях к региональным и муниципальным программам в области энергосбережения и повышения энергетической эффективности»</w:t>
            </w:r>
          </w:p>
        </w:tc>
      </w:tr>
      <w:tr w:rsidR="00ED285D" w:rsidRPr="003A2043" w:rsidTr="00470766">
        <w:tc>
          <w:tcPr>
            <w:tcW w:w="2376" w:type="dxa"/>
            <w:vAlign w:val="center"/>
          </w:tcPr>
          <w:p w:rsidR="00ED285D" w:rsidRPr="00ED285D" w:rsidRDefault="00ED285D" w:rsidP="00ED285D">
            <w:pPr>
              <w:pStyle w:val="a4"/>
              <w:jc w:val="center"/>
              <w:rPr>
                <w:rFonts w:ascii="Times New Roman" w:hAnsi="Times New Roman" w:cs="Times New Roman"/>
                <w:bCs/>
                <w:caps w:val="0"/>
                <w:sz w:val="28"/>
                <w:szCs w:val="28"/>
              </w:rPr>
            </w:pPr>
            <w:r w:rsidRPr="00ED285D">
              <w:rPr>
                <w:rFonts w:ascii="Times New Roman" w:hAnsi="Times New Roman" w:cs="Times New Roman"/>
                <w:bCs/>
                <w:caps w:val="0"/>
                <w:sz w:val="28"/>
                <w:szCs w:val="28"/>
              </w:rPr>
              <w:lastRenderedPageBreak/>
              <w:t>Полное наименование исполнителей и (или) соисполнителей программы</w:t>
            </w:r>
          </w:p>
        </w:tc>
        <w:tc>
          <w:tcPr>
            <w:tcW w:w="6911" w:type="dxa"/>
            <w:vAlign w:val="center"/>
          </w:tcPr>
          <w:p w:rsidR="00ED285D" w:rsidRDefault="00F465AD" w:rsidP="00ED285D">
            <w:pPr>
              <w:pStyle w:val="a4"/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 xml:space="preserve">Администрация </w:t>
            </w:r>
            <w:r w:rsidR="0034176D"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>Слободского</w:t>
            </w:r>
            <w:r w:rsidR="00D337CA"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 xml:space="preserve"> сельского поселения Демидовского</w:t>
            </w:r>
            <w:r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 xml:space="preserve"> района Смоленской области</w:t>
            </w:r>
          </w:p>
          <w:p w:rsidR="00F465AD" w:rsidRDefault="00F465AD" w:rsidP="00ED285D">
            <w:pPr>
              <w:pStyle w:val="a4"/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>Контактное лицо:</w:t>
            </w:r>
          </w:p>
          <w:p w:rsidR="00F465AD" w:rsidRDefault="00F465AD" w:rsidP="00ED285D">
            <w:pPr>
              <w:pStyle w:val="a4"/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 xml:space="preserve">ФИО: </w:t>
            </w:r>
            <w:r w:rsidR="0034176D"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>Заварзина Галина Владимировна</w:t>
            </w:r>
          </w:p>
          <w:p w:rsidR="00F465AD" w:rsidRDefault="00F465AD" w:rsidP="00F465AD">
            <w:pPr>
              <w:pStyle w:val="a4"/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 xml:space="preserve">Должность: </w:t>
            </w:r>
            <w:r w:rsidR="0034176D"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>Глава муниципального образования</w:t>
            </w:r>
            <w:r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 xml:space="preserve"> </w:t>
            </w:r>
          </w:p>
          <w:p w:rsidR="00F465AD" w:rsidRPr="00D337CA" w:rsidRDefault="00F465AD" w:rsidP="00F465AD">
            <w:pPr>
              <w:pStyle w:val="a4"/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>Телефон</w:t>
            </w:r>
            <w:r w:rsidR="0034176D"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>: +7 (48147) 2-62-54</w:t>
            </w:r>
          </w:p>
          <w:p w:rsidR="00F465AD" w:rsidRPr="0034176D" w:rsidRDefault="00F465AD" w:rsidP="0034176D">
            <w:pPr>
              <w:pStyle w:val="a4"/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  <w:lang w:val="en-US"/>
              </w:rPr>
              <w:t>e</w:t>
            </w:r>
            <w:r w:rsidRPr="0034176D"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  <w:lang w:val="en-US"/>
              </w:rPr>
              <w:t>mail</w:t>
            </w:r>
            <w:r w:rsidRPr="0034176D"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  <w:lang w:val="en-US"/>
              </w:rPr>
              <w:t xml:space="preserve">: </w:t>
            </w:r>
            <w:r w:rsidR="0034176D"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  <w:lang w:val="en-US"/>
              </w:rPr>
              <w:t>spslobodskoe</w:t>
            </w:r>
            <w:r w:rsidR="0034176D" w:rsidRPr="0034176D"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  <w:lang w:val="en-US"/>
              </w:rPr>
              <w:t>@</w:t>
            </w:r>
            <w:r w:rsidR="0034176D"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  <w:lang w:val="en-US"/>
              </w:rPr>
              <w:t>yandex.ru</w:t>
            </w:r>
          </w:p>
        </w:tc>
      </w:tr>
      <w:tr w:rsidR="00ED285D" w:rsidRPr="00ED285D" w:rsidTr="00470766">
        <w:tc>
          <w:tcPr>
            <w:tcW w:w="2376" w:type="dxa"/>
            <w:vAlign w:val="center"/>
          </w:tcPr>
          <w:p w:rsidR="00ED285D" w:rsidRPr="00ED285D" w:rsidRDefault="00ED285D" w:rsidP="00ED285D">
            <w:pPr>
              <w:pStyle w:val="a4"/>
              <w:jc w:val="center"/>
              <w:rPr>
                <w:rFonts w:ascii="Times New Roman" w:hAnsi="Times New Roman" w:cs="Times New Roman"/>
                <w:bCs/>
                <w:cap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aps w:val="0"/>
                <w:sz w:val="28"/>
                <w:szCs w:val="28"/>
              </w:rPr>
              <w:t>Полное наименование разработчиков программы</w:t>
            </w:r>
          </w:p>
        </w:tc>
        <w:tc>
          <w:tcPr>
            <w:tcW w:w="6911" w:type="dxa"/>
            <w:vAlign w:val="center"/>
          </w:tcPr>
          <w:p w:rsidR="00FE0123" w:rsidRPr="0082198F" w:rsidRDefault="00FE0123" w:rsidP="00FE0123">
            <w:pPr>
              <w:pStyle w:val="a4"/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>Открытое Акционерное Общество «Центр энергосбережения и повышения энергетической эффективности»</w:t>
            </w:r>
          </w:p>
          <w:p w:rsidR="00FE0123" w:rsidRPr="002109E8" w:rsidRDefault="00FE0123" w:rsidP="00FE0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>ИНН 6731077881</w:t>
            </w:r>
          </w:p>
          <w:p w:rsidR="00FE0123" w:rsidRDefault="00FE0123" w:rsidP="00FE0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>Юридический адрес: 214019, г. Смоленск, Трамвайный проезд, 12</w:t>
            </w:r>
          </w:p>
          <w:p w:rsidR="00ED285D" w:rsidRDefault="00FE0123" w:rsidP="00FE0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Фактический адрес: </w:t>
            </w: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 xml:space="preserve">214014,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Смоленск, ул. Чаплина, </w:t>
            </w: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FE0123" w:rsidRPr="00FE0123" w:rsidRDefault="00FE0123" w:rsidP="00FE0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 ОАО «ЦЭПЭ»: Горбатко Сергей Яковлевич</w:t>
            </w:r>
          </w:p>
        </w:tc>
      </w:tr>
      <w:tr w:rsidR="00ED285D" w:rsidRPr="00ED285D" w:rsidTr="00470766">
        <w:tc>
          <w:tcPr>
            <w:tcW w:w="2376" w:type="dxa"/>
            <w:vAlign w:val="center"/>
          </w:tcPr>
          <w:p w:rsidR="00ED285D" w:rsidRPr="00ED285D" w:rsidRDefault="00ED285D" w:rsidP="00ED285D">
            <w:pPr>
              <w:pStyle w:val="a4"/>
              <w:jc w:val="center"/>
              <w:rPr>
                <w:rFonts w:ascii="Times New Roman" w:hAnsi="Times New Roman" w:cs="Times New Roman"/>
                <w:bCs/>
                <w:cap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aps w:val="0"/>
                <w:sz w:val="28"/>
                <w:szCs w:val="28"/>
              </w:rPr>
              <w:t>Цели программы</w:t>
            </w:r>
          </w:p>
        </w:tc>
        <w:tc>
          <w:tcPr>
            <w:tcW w:w="6911" w:type="dxa"/>
            <w:vAlign w:val="center"/>
          </w:tcPr>
          <w:p w:rsidR="00470766" w:rsidRPr="002109E8" w:rsidRDefault="00470766" w:rsidP="00470766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 </w:t>
            </w:r>
            <w:r w:rsidRPr="002109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Выполнение требований, установленных Федеральным законом Российской Федерации от 23 ноября 2009 г.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</w:t>
            </w:r>
            <w:r w:rsidRPr="002109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 </w:t>
            </w:r>
          </w:p>
          <w:p w:rsidR="00ED285D" w:rsidRDefault="00470766" w:rsidP="00470766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энергетической эффективности экономики </w:t>
            </w:r>
            <w:r w:rsidRPr="00FF33BA">
              <w:rPr>
                <w:rFonts w:ascii="Times New Roman" w:hAnsi="Times New Roman" w:cs="Times New Roman"/>
                <w:sz w:val="28"/>
                <w:szCs w:val="28"/>
              </w:rPr>
              <w:t>казенного учреждения.</w:t>
            </w:r>
          </w:p>
          <w:p w:rsidR="00470766" w:rsidRPr="00470766" w:rsidRDefault="00470766" w:rsidP="00470766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системности и комплексности при проведении мероприятий по энергосбережению.</w:t>
            </w:r>
          </w:p>
        </w:tc>
      </w:tr>
      <w:tr w:rsidR="00ED285D" w:rsidRPr="00ED285D" w:rsidTr="00470766">
        <w:tc>
          <w:tcPr>
            <w:tcW w:w="2376" w:type="dxa"/>
            <w:vAlign w:val="center"/>
          </w:tcPr>
          <w:p w:rsidR="00ED285D" w:rsidRPr="00ED285D" w:rsidRDefault="00ED285D" w:rsidP="00ED285D">
            <w:pPr>
              <w:pStyle w:val="a4"/>
              <w:jc w:val="center"/>
              <w:rPr>
                <w:rFonts w:ascii="Times New Roman" w:hAnsi="Times New Roman" w:cs="Times New Roman"/>
                <w:bCs/>
                <w:cap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aps w:val="0"/>
                <w:sz w:val="28"/>
                <w:szCs w:val="28"/>
              </w:rPr>
              <w:t>Задачи программы</w:t>
            </w:r>
          </w:p>
        </w:tc>
        <w:tc>
          <w:tcPr>
            <w:tcW w:w="6911" w:type="dxa"/>
            <w:vAlign w:val="center"/>
          </w:tcPr>
          <w:p w:rsidR="00470766" w:rsidRPr="002109E8" w:rsidRDefault="00470766" w:rsidP="00470766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Р</w:t>
            </w:r>
            <w:r w:rsidRPr="002109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еализация организационных мероприятий по энергосбережению и повышению энергетической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эффективности.</w:t>
            </w:r>
          </w:p>
          <w:p w:rsidR="00470766" w:rsidRPr="002109E8" w:rsidRDefault="00470766" w:rsidP="004707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>овышение эффек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тивности системы теплоснабжения.</w:t>
            </w:r>
          </w:p>
          <w:p w:rsidR="00470766" w:rsidRPr="002109E8" w:rsidRDefault="00470766" w:rsidP="00470766">
            <w:pPr>
              <w:ind w:left="119" w:hanging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Повышение эффективности системы электроснабжения.</w:t>
            </w:r>
          </w:p>
          <w:p w:rsidR="00470766" w:rsidRPr="002109E8" w:rsidRDefault="00470766" w:rsidP="00470766">
            <w:pPr>
              <w:ind w:left="119" w:hanging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</w:t>
            </w: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>овышение эффективности системы водоснабжения и водо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отведения.</w:t>
            </w:r>
          </w:p>
          <w:p w:rsidR="00470766" w:rsidRPr="002109E8" w:rsidRDefault="00470766" w:rsidP="00470766">
            <w:pPr>
              <w:ind w:left="119" w:hanging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В</w:t>
            </w: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>недрение новых энергосберегающих технологий, оборудова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и материалов   в учреждении.</w:t>
            </w:r>
          </w:p>
          <w:p w:rsidR="00470766" w:rsidRPr="002109E8" w:rsidRDefault="00470766" w:rsidP="00470766">
            <w:pPr>
              <w:ind w:left="119" w:hanging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С</w:t>
            </w: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ижение потерь в сетях электро-, </w:t>
            </w: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>тепло-,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газо- и водоснабжения.</w:t>
            </w:r>
          </w:p>
          <w:p w:rsidR="00ED285D" w:rsidRDefault="00470766" w:rsidP="00470766">
            <w:pPr>
              <w:ind w:left="119" w:hanging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>оздание условий для привлечения инвестиций в целях внедрения энергосберегающих технологий, в том числе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рынке энергосервисных услуг.</w:t>
            </w:r>
          </w:p>
          <w:p w:rsidR="00470766" w:rsidRPr="00470766" w:rsidRDefault="00470766" w:rsidP="00470766">
            <w:pPr>
              <w:ind w:left="119" w:hanging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Обновление основных производственных фондов экономики на базе новых энерго- и ресурсосберегающих технологий и оборудования, автоматизированных систем и информатики.</w:t>
            </w:r>
          </w:p>
        </w:tc>
      </w:tr>
      <w:tr w:rsidR="00ED285D" w:rsidRPr="00ED285D" w:rsidTr="00470766">
        <w:tc>
          <w:tcPr>
            <w:tcW w:w="2376" w:type="dxa"/>
            <w:vAlign w:val="center"/>
          </w:tcPr>
          <w:p w:rsidR="00ED285D" w:rsidRPr="00ED285D" w:rsidRDefault="00ED285D" w:rsidP="00ED285D">
            <w:pPr>
              <w:pStyle w:val="a4"/>
              <w:jc w:val="center"/>
              <w:rPr>
                <w:rFonts w:ascii="Times New Roman" w:hAnsi="Times New Roman" w:cs="Times New Roman"/>
                <w:bCs/>
                <w:cap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aps w:val="0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6911" w:type="dxa"/>
            <w:vAlign w:val="center"/>
          </w:tcPr>
          <w:p w:rsidR="00ED285D" w:rsidRPr="00ED285D" w:rsidRDefault="00F16CA8" w:rsidP="00F16CA8">
            <w:pPr>
              <w:pStyle w:val="a4"/>
              <w:jc w:val="both"/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>2016 – 2019 гг.</w:t>
            </w:r>
          </w:p>
        </w:tc>
      </w:tr>
      <w:tr w:rsidR="00ED285D" w:rsidRPr="00ED285D" w:rsidTr="00470766">
        <w:tc>
          <w:tcPr>
            <w:tcW w:w="2376" w:type="dxa"/>
            <w:vAlign w:val="center"/>
          </w:tcPr>
          <w:p w:rsidR="00ED285D" w:rsidRPr="00ED285D" w:rsidRDefault="00ED285D" w:rsidP="00ED285D">
            <w:pPr>
              <w:pStyle w:val="a4"/>
              <w:jc w:val="center"/>
              <w:rPr>
                <w:rFonts w:ascii="Times New Roman" w:hAnsi="Times New Roman" w:cs="Times New Roman"/>
                <w:bCs/>
                <w:cap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aps w:val="0"/>
                <w:sz w:val="28"/>
                <w:szCs w:val="28"/>
              </w:rPr>
              <w:t>Целевые показатели</w:t>
            </w:r>
          </w:p>
        </w:tc>
        <w:tc>
          <w:tcPr>
            <w:tcW w:w="6911" w:type="dxa"/>
            <w:vAlign w:val="center"/>
          </w:tcPr>
          <w:p w:rsidR="00BC5451" w:rsidRPr="002109E8" w:rsidRDefault="00BC5451" w:rsidP="00BC5451">
            <w:pPr>
              <w:ind w:left="227" w:hanging="2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>1. Снижение потребления электрической энергии в натуральном выражении (кВт·ч).</w:t>
            </w:r>
          </w:p>
          <w:p w:rsidR="00BC5451" w:rsidRPr="002109E8" w:rsidRDefault="00BC5451" w:rsidP="00BC5451">
            <w:pPr>
              <w:ind w:left="227" w:hanging="2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>2. Снижение потребления тепловой энергии в натуральном выражении (Гкал).</w:t>
            </w:r>
          </w:p>
          <w:p w:rsidR="00BC5451" w:rsidRDefault="00BC5451" w:rsidP="00BC5451">
            <w:pPr>
              <w:ind w:left="227" w:hanging="2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>3. Снижение потребления природного газа в натуральном выражении (м</w:t>
            </w:r>
            <w:r w:rsidRPr="002109E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BC5451" w:rsidRPr="002109E8" w:rsidRDefault="00BC5451" w:rsidP="00BC5451">
            <w:pPr>
              <w:ind w:left="227" w:hanging="2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532E98">
              <w:rPr>
                <w:rFonts w:ascii="Times New Roman" w:hAnsi="Times New Roman" w:cs="Times New Roman"/>
                <w:sz w:val="28"/>
                <w:szCs w:val="28"/>
              </w:rPr>
              <w:t>Снижение потребления твердого и жидкого печного топлива в натуральном выражении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>(м</w:t>
            </w:r>
            <w:r w:rsidRPr="002109E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BC5451" w:rsidRPr="002109E8" w:rsidRDefault="00BC5451" w:rsidP="00BC5451">
            <w:pPr>
              <w:ind w:left="227" w:hanging="2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>. Снижение потребления воды в натуральном выражении (м</w:t>
            </w:r>
            <w:r w:rsidRPr="002109E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BC5451" w:rsidRPr="002109E8" w:rsidRDefault="00BC5451" w:rsidP="00BC5451">
            <w:pPr>
              <w:ind w:left="227" w:hanging="2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>Снижение потребления моторного топлива в натуральном выражении (т).</w:t>
            </w:r>
          </w:p>
          <w:p w:rsidR="00BC5451" w:rsidRPr="002109E8" w:rsidRDefault="00BC5451" w:rsidP="00BC5451">
            <w:pPr>
              <w:ind w:left="227" w:hanging="2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>.Оснащенность приборами учета (ПУ) каждого вида потребляемого энергетического ресурса, 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C5451" w:rsidRPr="008C4E09" w:rsidRDefault="00BC5451" w:rsidP="00BC5451">
            <w:pPr>
              <w:ind w:left="227" w:hanging="2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 xml:space="preserve">. Удельный объем автотранспорта стоящего на учете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казенного учреждения</w:t>
            </w: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>в отношении которого проведены мероприятия по энергосбережению и повышению энергетической эффективности, в том числе по замещению бензина, используемого транспортными средствами в качестве мот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орного топлива, природным газом, </w:t>
            </w:r>
            <w:r w:rsidRPr="002109E8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BC5451" w:rsidRPr="00BD0209" w:rsidRDefault="00BC5451" w:rsidP="00BC5451">
            <w:pPr>
              <w:ind w:left="119" w:hanging="1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D020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9. Удельный расход ЭЭ на снабжение органов местного самоуправления и муниципальных учреждений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</w:t>
            </w:r>
            <w:r w:rsidRPr="00BD0209">
              <w:rPr>
                <w:rFonts w:ascii="Times New Roman" w:hAnsi="Times New Roman" w:cs="Times New Roman"/>
                <w:sz w:val="28"/>
                <w:szCs w:val="28"/>
              </w:rPr>
              <w:t>кВт*ч/м</w:t>
            </w:r>
            <w:r w:rsidRPr="00BD020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BD020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BC5451" w:rsidRPr="00BD0209" w:rsidRDefault="00BC5451" w:rsidP="00BC5451">
            <w:pPr>
              <w:ind w:left="119" w:hanging="1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D020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10. Удельный расход ТЭ на снабжение органов местного самоуправления и муниципальных учреждений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</w:t>
            </w:r>
            <w:r w:rsidRPr="00BD0209">
              <w:rPr>
                <w:rFonts w:ascii="Times New Roman" w:hAnsi="Times New Roman" w:cs="Times New Roman"/>
                <w:sz w:val="28"/>
                <w:szCs w:val="28"/>
              </w:rPr>
              <w:t>Гкал/м</w:t>
            </w:r>
            <w:r w:rsidRPr="00BD020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).</w:t>
            </w:r>
          </w:p>
          <w:p w:rsidR="00BC5451" w:rsidRPr="00BD0209" w:rsidRDefault="00BC5451" w:rsidP="00BC5451">
            <w:pPr>
              <w:ind w:left="119" w:hanging="1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D020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11. Удельный расход ХВС на снабжение органов местного самоуправления и муниципальных учреждений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</w:t>
            </w:r>
            <w:r w:rsidRPr="00BD020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D020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BD0209">
              <w:rPr>
                <w:rFonts w:ascii="Times New Roman" w:hAnsi="Times New Roman" w:cs="Times New Roman"/>
                <w:sz w:val="28"/>
                <w:szCs w:val="28"/>
              </w:rPr>
              <w:t>/чел.)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C5451" w:rsidRDefault="00BC5451" w:rsidP="00BC5451">
            <w:pPr>
              <w:ind w:left="119" w:hanging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20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12. Удельный расход ГВС на снабжение органов местного самоуправления и муниципальных учреждений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</w:t>
            </w:r>
            <w:r w:rsidRPr="00BD020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D020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BD0209">
              <w:rPr>
                <w:rFonts w:ascii="Times New Roman" w:hAnsi="Times New Roman" w:cs="Times New Roman"/>
                <w:sz w:val="28"/>
                <w:szCs w:val="28"/>
              </w:rPr>
              <w:t>/чел.)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C5451" w:rsidRPr="00BC5451" w:rsidRDefault="00BC5451" w:rsidP="00BC5451">
            <w:pPr>
              <w:ind w:left="119" w:hanging="1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13. Удельный расход природного газа на снабжение органов местного самоуправления и муниципальных учреждений (м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/чел.).</w:t>
            </w:r>
          </w:p>
        </w:tc>
      </w:tr>
      <w:tr w:rsidR="00ED285D" w:rsidRPr="00ED285D" w:rsidTr="00046054">
        <w:tc>
          <w:tcPr>
            <w:tcW w:w="2376" w:type="dxa"/>
            <w:vAlign w:val="center"/>
          </w:tcPr>
          <w:p w:rsidR="00ED285D" w:rsidRPr="00900A02" w:rsidRDefault="00ED285D" w:rsidP="00ED285D">
            <w:pPr>
              <w:pStyle w:val="a4"/>
              <w:jc w:val="center"/>
              <w:rPr>
                <w:rFonts w:ascii="Times New Roman" w:hAnsi="Times New Roman" w:cs="Times New Roman"/>
                <w:bCs/>
                <w:caps w:val="0"/>
                <w:sz w:val="28"/>
                <w:szCs w:val="28"/>
              </w:rPr>
            </w:pPr>
            <w:r w:rsidRPr="00900A02">
              <w:rPr>
                <w:rFonts w:ascii="Times New Roman" w:hAnsi="Times New Roman" w:cs="Times New Roman"/>
                <w:bCs/>
                <w:caps w:val="0"/>
                <w:sz w:val="28"/>
                <w:szCs w:val="28"/>
              </w:rPr>
              <w:lastRenderedPageBreak/>
              <w:t>Источники и объемы финансового обеспечения реализации программы</w:t>
            </w:r>
          </w:p>
        </w:tc>
        <w:tc>
          <w:tcPr>
            <w:tcW w:w="6911" w:type="dxa"/>
            <w:vAlign w:val="center"/>
          </w:tcPr>
          <w:p w:rsidR="000538F0" w:rsidRPr="00900A02" w:rsidRDefault="000538F0" w:rsidP="000460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A0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мероприятий Программы составляет </w:t>
            </w:r>
            <w:r w:rsidR="00900A02" w:rsidRPr="00900A02">
              <w:rPr>
                <w:rFonts w:ascii="Times New Roman" w:hAnsi="Times New Roman" w:cs="Times New Roman"/>
                <w:b/>
                <w:sz w:val="28"/>
                <w:szCs w:val="28"/>
              </w:rPr>
              <w:t>242</w:t>
            </w:r>
            <w:r w:rsidRPr="00900A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900A02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0538F0" w:rsidRPr="00900A02" w:rsidRDefault="000538F0" w:rsidP="000460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A02">
              <w:rPr>
                <w:rFonts w:ascii="Times New Roman" w:hAnsi="Times New Roman" w:cs="Times New Roman"/>
                <w:sz w:val="28"/>
                <w:szCs w:val="28"/>
              </w:rPr>
              <w:t>- собственные средства – 1 тыс. руб.;</w:t>
            </w:r>
          </w:p>
          <w:p w:rsidR="00ED285D" w:rsidRPr="00900A02" w:rsidRDefault="00046054" w:rsidP="000460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A02">
              <w:rPr>
                <w:rFonts w:ascii="Times New Roman" w:hAnsi="Times New Roman" w:cs="Times New Roman"/>
                <w:sz w:val="28"/>
                <w:szCs w:val="28"/>
              </w:rPr>
              <w:t>- бюд</w:t>
            </w:r>
            <w:r w:rsidR="00900A02" w:rsidRPr="00900A02">
              <w:rPr>
                <w:rFonts w:ascii="Times New Roman" w:hAnsi="Times New Roman" w:cs="Times New Roman"/>
                <w:sz w:val="28"/>
                <w:szCs w:val="28"/>
              </w:rPr>
              <w:t>жетные средства – 241</w:t>
            </w:r>
            <w:r w:rsidR="000538F0" w:rsidRPr="00900A02">
              <w:rPr>
                <w:rFonts w:ascii="Times New Roman" w:hAnsi="Times New Roman" w:cs="Times New Roman"/>
                <w:sz w:val="28"/>
                <w:szCs w:val="28"/>
              </w:rPr>
              <w:t> тыс. руб.;</w:t>
            </w:r>
          </w:p>
          <w:p w:rsidR="000538F0" w:rsidRPr="00900A02" w:rsidRDefault="000538F0" w:rsidP="000460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A02">
              <w:rPr>
                <w:rFonts w:ascii="Times New Roman" w:hAnsi="Times New Roman" w:cs="Times New Roman"/>
                <w:sz w:val="28"/>
                <w:szCs w:val="28"/>
              </w:rPr>
              <w:t xml:space="preserve">- энергосервисные контракты – </w:t>
            </w:r>
            <w:r w:rsidR="00900A02" w:rsidRPr="00900A0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46054" w:rsidRPr="00900A0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(</w:t>
            </w:r>
            <w:r w:rsidRPr="00900A02">
              <w:rPr>
                <w:rFonts w:ascii="Times New Roman" w:hAnsi="Times New Roman" w:cs="Times New Roman"/>
                <w:sz w:val="28"/>
                <w:szCs w:val="28"/>
              </w:rPr>
              <w:t>средства инвестора</w:t>
            </w:r>
            <w:r w:rsidR="00046054" w:rsidRPr="00900A0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900A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D285D" w:rsidRPr="00ED285D" w:rsidTr="00470766">
        <w:tc>
          <w:tcPr>
            <w:tcW w:w="2376" w:type="dxa"/>
            <w:vAlign w:val="center"/>
          </w:tcPr>
          <w:p w:rsidR="00ED285D" w:rsidRPr="00900A02" w:rsidRDefault="00ED285D" w:rsidP="00ED285D">
            <w:pPr>
              <w:pStyle w:val="a4"/>
              <w:jc w:val="center"/>
              <w:rPr>
                <w:rFonts w:ascii="Times New Roman" w:hAnsi="Times New Roman" w:cs="Times New Roman"/>
                <w:bCs/>
                <w:caps w:val="0"/>
                <w:sz w:val="28"/>
                <w:szCs w:val="28"/>
              </w:rPr>
            </w:pPr>
            <w:r w:rsidRPr="00900A02">
              <w:rPr>
                <w:rFonts w:ascii="Times New Roman" w:hAnsi="Times New Roman" w:cs="Times New Roman"/>
                <w:bCs/>
                <w:caps w:val="0"/>
                <w:sz w:val="28"/>
                <w:szCs w:val="28"/>
              </w:rPr>
              <w:t>Планируемые результаты реализации программы</w:t>
            </w:r>
          </w:p>
        </w:tc>
        <w:tc>
          <w:tcPr>
            <w:tcW w:w="6911" w:type="dxa"/>
            <w:vAlign w:val="center"/>
          </w:tcPr>
          <w:p w:rsidR="00ED285D" w:rsidRPr="00900A02" w:rsidRDefault="00EE533A" w:rsidP="003D7151">
            <w:pPr>
              <w:pStyle w:val="a4"/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</w:pPr>
            <w:r w:rsidRPr="00900A02"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>Экономия электрической энергии –</w:t>
            </w:r>
            <w:r w:rsidR="00900A02" w:rsidRPr="00900A02"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 xml:space="preserve"> 6 906 кВт*ч (43,5</w:t>
            </w:r>
            <w:r w:rsidRPr="00900A02"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 xml:space="preserve"> тыс. руб.)</w:t>
            </w:r>
          </w:p>
          <w:p w:rsidR="001462BC" w:rsidRPr="00900A02" w:rsidRDefault="001462BC" w:rsidP="00900A02">
            <w:pPr>
              <w:pStyle w:val="a4"/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</w:pPr>
            <w:r w:rsidRPr="00900A02"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 xml:space="preserve">Экономия </w:t>
            </w:r>
            <w:r w:rsidR="00900A02" w:rsidRPr="00900A02"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>твердого печного топлива</w:t>
            </w:r>
            <w:r w:rsidRPr="00900A02"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 xml:space="preserve"> –</w:t>
            </w:r>
            <w:r w:rsidR="00900A02" w:rsidRPr="00900A02"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 xml:space="preserve"> 2,8 м</w:t>
            </w:r>
            <w:r w:rsidR="00900A02" w:rsidRPr="00900A02"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  <w:vertAlign w:val="superscript"/>
              </w:rPr>
              <w:t>3</w:t>
            </w:r>
            <w:r w:rsidR="00900A02" w:rsidRPr="00900A02"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 xml:space="preserve"> (2,8</w:t>
            </w:r>
            <w:r w:rsidRPr="00900A02">
              <w:rPr>
                <w:rFonts w:ascii="Times New Roman" w:hAnsi="Times New Roman" w:cs="Times New Roman"/>
                <w:b w:val="0"/>
                <w:bCs/>
                <w:caps w:val="0"/>
                <w:sz w:val="28"/>
                <w:szCs w:val="28"/>
              </w:rPr>
              <w:t xml:space="preserve"> тыс. руб.)</w:t>
            </w:r>
          </w:p>
        </w:tc>
      </w:tr>
    </w:tbl>
    <w:p w:rsidR="00ED285D" w:rsidRPr="00ED285D" w:rsidRDefault="00ED285D" w:rsidP="00ED285D">
      <w:pPr>
        <w:pStyle w:val="a4"/>
        <w:rPr>
          <w:rFonts w:ascii="Times New Roman" w:hAnsi="Times New Roman" w:cs="Times New Roman"/>
          <w:b w:val="0"/>
          <w:bCs/>
          <w:caps w:val="0"/>
          <w:sz w:val="24"/>
          <w:szCs w:val="24"/>
        </w:rPr>
      </w:pPr>
    </w:p>
    <w:p w:rsidR="00A706D3" w:rsidRDefault="00A706D3"/>
    <w:p w:rsidR="001462BC" w:rsidRDefault="001462BC"/>
    <w:p w:rsidR="001462BC" w:rsidRDefault="001462BC"/>
    <w:p w:rsidR="001462BC" w:rsidRDefault="001462BC"/>
    <w:p w:rsidR="001462BC" w:rsidRDefault="001462BC"/>
    <w:p w:rsidR="001462BC" w:rsidRDefault="001462BC"/>
    <w:p w:rsidR="001462BC" w:rsidRDefault="001462BC"/>
    <w:p w:rsidR="001462BC" w:rsidRDefault="001462BC"/>
    <w:p w:rsidR="002879DF" w:rsidRDefault="002879DF">
      <w:pPr>
        <w:sectPr w:rsidR="002879DF" w:rsidSect="00ED285D">
          <w:footerReference w:type="default" r:id="rId7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1462BC" w:rsidRDefault="001462BC" w:rsidP="001462BC">
      <w:pPr>
        <w:pStyle w:val="1"/>
        <w:tabs>
          <w:tab w:val="clear" w:pos="0"/>
          <w:tab w:val="num" w:pos="66"/>
        </w:tabs>
        <w:ind w:left="0" w:firstLine="0"/>
      </w:pPr>
      <w:r>
        <w:lastRenderedPageBreak/>
        <w:t>РАЗДЕЛ 2.</w:t>
      </w:r>
    </w:p>
    <w:p w:rsidR="001462BC" w:rsidRDefault="001462BC" w:rsidP="00F71E80">
      <w:pPr>
        <w:pStyle w:val="1"/>
        <w:tabs>
          <w:tab w:val="clear" w:pos="0"/>
          <w:tab w:val="num" w:pos="66"/>
        </w:tabs>
        <w:ind w:left="0" w:firstLine="0"/>
        <w:jc w:val="center"/>
      </w:pPr>
      <w:r>
        <w:t>РАСЧЕТ ЦЕЛЕВЫХ ПОКАЗАТЕЛЕЙ ПРОГРАММЫ ЭНЕРГОСБЕРЕЖЕНИЯ И ПОВЫШЕНИЯ ЭНЕРГЕТИЧЕСКОЙ ЭФФЕКТИВНОСТИ ОРГАНИЗАЦИЙ С УЧАСТИЕМ ГОСУДАРСТВА И МУНИЦИПАЛЬНЫХ ОБРАЗОВАНИЙ</w:t>
      </w:r>
    </w:p>
    <w:p w:rsidR="00F71E80" w:rsidRPr="00F82DDB" w:rsidRDefault="00F82DDB" w:rsidP="00F71E80">
      <w:pPr>
        <w:ind w:left="851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F82DDB">
        <w:rPr>
          <w:rFonts w:ascii="Times New Roman" w:hAnsi="Times New Roman" w:cs="Times New Roman"/>
          <w:sz w:val="28"/>
          <w:szCs w:val="28"/>
          <w:lang w:eastAsia="ar-SA"/>
        </w:rPr>
        <w:t xml:space="preserve">2.1. </w:t>
      </w:r>
      <w:r>
        <w:rPr>
          <w:rFonts w:ascii="Times New Roman" w:hAnsi="Times New Roman" w:cs="Times New Roman"/>
          <w:sz w:val="28"/>
          <w:szCs w:val="28"/>
          <w:lang w:eastAsia="ar-SA"/>
        </w:rPr>
        <w:t>СВЕДЕНИЯ О ЦЕЛЕВЫХ ПОКАЗАТЕЛЯХ ПРОГРАММЫ ЭНЕРГОСБЕРЕЖЕНИЯ И ПОВЫШЕНИЯ ЭНЕРГЕТИЧЕСКОЙ ЭФФЕКТИВНОСТИ</w:t>
      </w:r>
    </w:p>
    <w:tbl>
      <w:tblPr>
        <w:tblStyle w:val="a3"/>
        <w:tblW w:w="0" w:type="auto"/>
        <w:jc w:val="center"/>
        <w:tblLayout w:type="fixed"/>
        <w:tblLook w:val="04A0"/>
      </w:tblPr>
      <w:tblGrid>
        <w:gridCol w:w="649"/>
        <w:gridCol w:w="2977"/>
        <w:gridCol w:w="1134"/>
        <w:gridCol w:w="992"/>
        <w:gridCol w:w="1418"/>
        <w:gridCol w:w="1275"/>
        <w:gridCol w:w="1327"/>
      </w:tblGrid>
      <w:tr w:rsidR="00F71E80" w:rsidRPr="00CB2F1B" w:rsidTr="00A706D3">
        <w:trPr>
          <w:cantSplit/>
          <w:jc w:val="center"/>
        </w:trPr>
        <w:tc>
          <w:tcPr>
            <w:tcW w:w="649" w:type="dxa"/>
            <w:vMerge w:val="restart"/>
          </w:tcPr>
          <w:p w:rsidR="00F71E80" w:rsidRPr="00CB2F1B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CB2F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977" w:type="dxa"/>
            <w:vMerge w:val="restart"/>
          </w:tcPr>
          <w:p w:rsidR="00F71E80" w:rsidRPr="00CB2F1B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CB2F1B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F71E80" w:rsidRPr="00CB2F1B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CB2F1B">
              <w:rPr>
                <w:rFonts w:ascii="Times New Roman" w:hAnsi="Times New Roman" w:cs="Times New Roman"/>
              </w:rPr>
              <w:t>Ед. измер.</w:t>
            </w:r>
          </w:p>
        </w:tc>
        <w:tc>
          <w:tcPr>
            <w:tcW w:w="5012" w:type="dxa"/>
            <w:gridSpan w:val="4"/>
          </w:tcPr>
          <w:p w:rsidR="00F71E80" w:rsidRPr="00CB2F1B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CB2F1B">
              <w:rPr>
                <w:rFonts w:ascii="Times New Roman" w:hAnsi="Times New Roman" w:cs="Times New Roman"/>
              </w:rPr>
              <w:t>Плановые значения целевых показателей</w:t>
            </w:r>
          </w:p>
        </w:tc>
      </w:tr>
      <w:tr w:rsidR="00F71E80" w:rsidRPr="00CB2F1B" w:rsidTr="00A706D3">
        <w:trPr>
          <w:cantSplit/>
          <w:jc w:val="center"/>
        </w:trPr>
        <w:tc>
          <w:tcPr>
            <w:tcW w:w="649" w:type="dxa"/>
            <w:vMerge/>
          </w:tcPr>
          <w:p w:rsidR="00F71E80" w:rsidRPr="00CB2F1B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F71E80" w:rsidRPr="00CB2F1B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71E80" w:rsidRPr="00CB2F1B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71E80" w:rsidRPr="00CB2F1B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418" w:type="dxa"/>
          </w:tcPr>
          <w:p w:rsidR="00F71E80" w:rsidRPr="00CB2F1B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275" w:type="dxa"/>
          </w:tcPr>
          <w:p w:rsidR="00F71E80" w:rsidRPr="00CB2F1B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327" w:type="dxa"/>
          </w:tcPr>
          <w:p w:rsidR="00F71E80" w:rsidRPr="00CB2F1B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</w:tr>
      <w:tr w:rsidR="00F71E80" w:rsidRPr="00CB2F1B" w:rsidTr="00A706D3">
        <w:trPr>
          <w:cantSplit/>
          <w:jc w:val="center"/>
        </w:trPr>
        <w:tc>
          <w:tcPr>
            <w:tcW w:w="649" w:type="dxa"/>
          </w:tcPr>
          <w:p w:rsidR="00F71E80" w:rsidRPr="00CB2F1B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B2F1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77" w:type="dxa"/>
          </w:tcPr>
          <w:p w:rsidR="00F71E80" w:rsidRPr="00CB2F1B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B2F1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34" w:type="dxa"/>
          </w:tcPr>
          <w:p w:rsidR="00F71E80" w:rsidRPr="00CB2F1B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B2F1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2" w:type="dxa"/>
          </w:tcPr>
          <w:p w:rsidR="00F71E80" w:rsidRPr="00CB2F1B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B2F1B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1418" w:type="dxa"/>
          </w:tcPr>
          <w:p w:rsidR="00F71E80" w:rsidRPr="00CB2F1B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B2F1B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  <w:tc>
          <w:tcPr>
            <w:tcW w:w="1275" w:type="dxa"/>
          </w:tcPr>
          <w:p w:rsidR="00F71E80" w:rsidRPr="00CB2F1B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B2F1B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  <w:tc>
          <w:tcPr>
            <w:tcW w:w="1327" w:type="dxa"/>
          </w:tcPr>
          <w:p w:rsidR="00F71E80" w:rsidRPr="00CB2F1B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B2F1B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  <w:tr w:rsidR="00F71E8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F71E80" w:rsidRPr="00CB2F1B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CB2F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Align w:val="center"/>
          </w:tcPr>
          <w:p w:rsidR="00F71E80" w:rsidRPr="00CB2F1B" w:rsidRDefault="00F71E80" w:rsidP="00A706D3">
            <w:pPr>
              <w:rPr>
                <w:rFonts w:ascii="Times New Roman" w:hAnsi="Times New Roman" w:cs="Times New Roman"/>
              </w:rPr>
            </w:pPr>
            <w:r w:rsidRPr="00CB2F1B">
              <w:rPr>
                <w:rFonts w:ascii="Times New Roman" w:hAnsi="Times New Roman" w:cs="Times New Roman"/>
              </w:rPr>
              <w:t>Снижение потребления ЭЭ в натуральном выражении</w:t>
            </w:r>
          </w:p>
        </w:tc>
        <w:tc>
          <w:tcPr>
            <w:tcW w:w="1134" w:type="dxa"/>
            <w:vAlign w:val="center"/>
          </w:tcPr>
          <w:p w:rsidR="00F71E80" w:rsidRPr="00CB2F1B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CB2F1B">
              <w:rPr>
                <w:rFonts w:ascii="Times New Roman" w:hAnsi="Times New Roman" w:cs="Times New Roman"/>
              </w:rPr>
              <w:t>кВт*ч</w:t>
            </w:r>
          </w:p>
        </w:tc>
        <w:tc>
          <w:tcPr>
            <w:tcW w:w="992" w:type="dxa"/>
            <w:vAlign w:val="center"/>
          </w:tcPr>
          <w:p w:rsidR="00F71E80" w:rsidRPr="00546669" w:rsidRDefault="00EC15AB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418" w:type="dxa"/>
            <w:vAlign w:val="center"/>
          </w:tcPr>
          <w:p w:rsidR="00F71E80" w:rsidRPr="00042A26" w:rsidRDefault="00EC15AB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1862</w:t>
            </w:r>
          </w:p>
        </w:tc>
        <w:tc>
          <w:tcPr>
            <w:tcW w:w="1275" w:type="dxa"/>
            <w:vAlign w:val="center"/>
          </w:tcPr>
          <w:p w:rsidR="00F71E80" w:rsidRPr="00546669" w:rsidRDefault="00EC15AB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7" w:type="dxa"/>
            <w:vAlign w:val="center"/>
          </w:tcPr>
          <w:p w:rsidR="00F71E80" w:rsidRPr="00EC15AB" w:rsidRDefault="00EC15AB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1E8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F71E80" w:rsidRPr="00CB2F1B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CB2F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vAlign w:val="center"/>
          </w:tcPr>
          <w:p w:rsidR="00F71E80" w:rsidRPr="00CB2F1B" w:rsidRDefault="00F71E8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</w:rPr>
            </w:pPr>
            <w:r w:rsidRPr="00CB2F1B">
              <w:rPr>
                <w:rFonts w:ascii="Times New Roman" w:hAnsi="Times New Roman" w:cs="Times New Roman"/>
              </w:rPr>
              <w:t>Снижение потребления ТЭ в натуральном выражении</w:t>
            </w:r>
          </w:p>
        </w:tc>
        <w:tc>
          <w:tcPr>
            <w:tcW w:w="1134" w:type="dxa"/>
            <w:vAlign w:val="center"/>
          </w:tcPr>
          <w:p w:rsidR="00F71E80" w:rsidRPr="00CB2F1B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CB2F1B">
              <w:rPr>
                <w:rFonts w:ascii="Times New Roman" w:hAnsi="Times New Roman" w:cs="Times New Roman"/>
              </w:rPr>
              <w:t>Гкал</w:t>
            </w:r>
          </w:p>
        </w:tc>
        <w:tc>
          <w:tcPr>
            <w:tcW w:w="992" w:type="dxa"/>
            <w:vAlign w:val="center"/>
          </w:tcPr>
          <w:p w:rsidR="00F71E80" w:rsidRPr="00546669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F71E80" w:rsidRPr="00546669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F71E80" w:rsidRPr="00546669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F71E80" w:rsidRPr="00546669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1E8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F71E80" w:rsidRPr="00CB2F1B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CB2F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7" w:type="dxa"/>
            <w:vAlign w:val="center"/>
          </w:tcPr>
          <w:p w:rsidR="00F71E80" w:rsidRPr="00CB2F1B" w:rsidRDefault="00F71E8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</w:rPr>
            </w:pPr>
            <w:r w:rsidRPr="00CB2F1B">
              <w:rPr>
                <w:rFonts w:ascii="Times New Roman" w:hAnsi="Times New Roman" w:cs="Times New Roman"/>
              </w:rPr>
              <w:t>Снижение потребления природного газа в натуральном выражении</w:t>
            </w:r>
          </w:p>
        </w:tc>
        <w:tc>
          <w:tcPr>
            <w:tcW w:w="1134" w:type="dxa"/>
            <w:vAlign w:val="center"/>
          </w:tcPr>
          <w:p w:rsidR="00F71E80" w:rsidRPr="00CB2F1B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CB2F1B">
              <w:rPr>
                <w:rFonts w:ascii="Times New Roman" w:hAnsi="Times New Roman" w:cs="Times New Roman"/>
              </w:rPr>
              <w:t>м</w:t>
            </w:r>
            <w:r w:rsidRPr="00CB2F1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:rsidR="00F71E80" w:rsidRPr="00042A26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F71E80" w:rsidRPr="00042A26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F71E80" w:rsidRPr="00042A26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F71E80" w:rsidRPr="00042A26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1E8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F71E80" w:rsidRPr="00CB2F1B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  <w:vAlign w:val="center"/>
          </w:tcPr>
          <w:p w:rsidR="00F71E80" w:rsidRPr="00CB2F1B" w:rsidRDefault="00F71E8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</w:rPr>
            </w:pPr>
            <w:r w:rsidRPr="00CB2F1B">
              <w:rPr>
                <w:rFonts w:ascii="Times New Roman" w:hAnsi="Times New Roman" w:cs="Times New Roman"/>
              </w:rPr>
              <w:t>Снижение потребления воды в натуральном выражении</w:t>
            </w:r>
          </w:p>
        </w:tc>
        <w:tc>
          <w:tcPr>
            <w:tcW w:w="1134" w:type="dxa"/>
            <w:vAlign w:val="center"/>
          </w:tcPr>
          <w:p w:rsidR="00F71E80" w:rsidRPr="00CB2F1B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CB2F1B">
              <w:rPr>
                <w:rFonts w:ascii="Times New Roman" w:hAnsi="Times New Roman" w:cs="Times New Roman"/>
              </w:rPr>
              <w:t>м</w:t>
            </w:r>
            <w:r w:rsidRPr="00CB2F1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:rsidR="00F71E80" w:rsidRPr="00546669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F71E80" w:rsidRPr="00546669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F71E80" w:rsidRPr="00546669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F71E80" w:rsidRPr="00546669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1E8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F71E80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  <w:vAlign w:val="center"/>
          </w:tcPr>
          <w:p w:rsidR="00F71E80" w:rsidRPr="00CB2F1B" w:rsidRDefault="00F71E8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потребления твердого печного топлива в натуральном выражении</w:t>
            </w:r>
          </w:p>
        </w:tc>
        <w:tc>
          <w:tcPr>
            <w:tcW w:w="1134" w:type="dxa"/>
            <w:vAlign w:val="center"/>
          </w:tcPr>
          <w:p w:rsidR="00F71E8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CB2F1B">
              <w:rPr>
                <w:rFonts w:ascii="Times New Roman" w:hAnsi="Times New Roman" w:cs="Times New Roman"/>
              </w:rPr>
              <w:t>м</w:t>
            </w:r>
            <w:r w:rsidRPr="00CB2F1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:rsidR="00F71E80" w:rsidRPr="00042A26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F71E80" w:rsidRPr="00042A26" w:rsidRDefault="00EC15AB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275" w:type="dxa"/>
            <w:vAlign w:val="center"/>
          </w:tcPr>
          <w:p w:rsidR="00F71E80" w:rsidRPr="00042A26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7" w:type="dxa"/>
            <w:vAlign w:val="center"/>
          </w:tcPr>
          <w:p w:rsidR="00F71E80" w:rsidRPr="00042A26" w:rsidRDefault="00EC15AB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</w:tr>
      <w:tr w:rsidR="00F71E8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F71E80" w:rsidRPr="00CB2F1B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7" w:type="dxa"/>
            <w:vAlign w:val="center"/>
          </w:tcPr>
          <w:p w:rsidR="00F71E80" w:rsidRPr="00CB2F1B" w:rsidRDefault="00F71E8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</w:rPr>
            </w:pPr>
            <w:r w:rsidRPr="00CB2F1B">
              <w:rPr>
                <w:rFonts w:ascii="Times New Roman" w:hAnsi="Times New Roman" w:cs="Times New Roman"/>
              </w:rPr>
              <w:t>Снижение потребления моторного топлива в натуральном выражении</w:t>
            </w:r>
          </w:p>
        </w:tc>
        <w:tc>
          <w:tcPr>
            <w:tcW w:w="1134" w:type="dxa"/>
            <w:vAlign w:val="center"/>
          </w:tcPr>
          <w:p w:rsidR="00F71E80" w:rsidRPr="00ED5672" w:rsidRDefault="00546669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992" w:type="dxa"/>
            <w:vAlign w:val="center"/>
          </w:tcPr>
          <w:p w:rsidR="00F71E80" w:rsidRPr="00E625E7" w:rsidRDefault="00EC15AB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F71E80" w:rsidRPr="00E625E7" w:rsidRDefault="00EC15AB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Align w:val="center"/>
          </w:tcPr>
          <w:p w:rsidR="00F71E80" w:rsidRPr="00B32375" w:rsidRDefault="00EC15AB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7" w:type="dxa"/>
            <w:vAlign w:val="center"/>
          </w:tcPr>
          <w:p w:rsidR="00F71E80" w:rsidRPr="00B32375" w:rsidRDefault="00EC15AB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1E8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F71E80" w:rsidRPr="00CB2F1B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7" w:type="dxa"/>
            <w:vAlign w:val="center"/>
          </w:tcPr>
          <w:p w:rsidR="00F71E80" w:rsidRPr="00AF5215" w:rsidRDefault="00F71E8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</w:t>
            </w:r>
            <w:r w:rsidRPr="00AF521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оля объема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ЭЭ</w:t>
            </w:r>
            <w:r w:rsidRPr="00AF521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расчеты за которую осуществляются с использованием приборов учета</w:t>
            </w:r>
          </w:p>
        </w:tc>
        <w:tc>
          <w:tcPr>
            <w:tcW w:w="1134" w:type="dxa"/>
            <w:vAlign w:val="center"/>
          </w:tcPr>
          <w:p w:rsidR="00F71E80" w:rsidRPr="00CB2F1B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F71E80" w:rsidRPr="004E4144" w:rsidRDefault="00EC15AB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1418" w:type="dxa"/>
            <w:vAlign w:val="center"/>
          </w:tcPr>
          <w:p w:rsidR="00F71E80" w:rsidRPr="004E4144" w:rsidRDefault="00EC15AB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1275" w:type="dxa"/>
            <w:vAlign w:val="center"/>
          </w:tcPr>
          <w:p w:rsidR="00F71E80" w:rsidRPr="004E4144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27" w:type="dxa"/>
            <w:vAlign w:val="center"/>
          </w:tcPr>
          <w:p w:rsidR="00F71E80" w:rsidRPr="004E4144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F71E8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F71E80" w:rsidRPr="00CB2F1B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977" w:type="dxa"/>
          </w:tcPr>
          <w:p w:rsidR="00F71E80" w:rsidRPr="00AF5215" w:rsidRDefault="00F71E8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</w:t>
            </w:r>
            <w:r w:rsidRPr="00AF521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оля объема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ТЭ</w:t>
            </w:r>
            <w:r w:rsidRPr="00AF521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расчеты за которую осуществляются с использованием приборов учета</w:t>
            </w:r>
          </w:p>
        </w:tc>
        <w:tc>
          <w:tcPr>
            <w:tcW w:w="1134" w:type="dxa"/>
            <w:vAlign w:val="center"/>
          </w:tcPr>
          <w:p w:rsidR="00F71E80" w:rsidRPr="00CB2F1B" w:rsidRDefault="00F71E8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F71E80" w:rsidRPr="00546669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F71E80" w:rsidRPr="00AD1175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F71E80" w:rsidRPr="00AD1175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F71E80" w:rsidRPr="00AD1175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46669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546669" w:rsidRPr="00CB2F1B" w:rsidRDefault="00546669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7" w:type="dxa"/>
          </w:tcPr>
          <w:p w:rsidR="00546669" w:rsidRPr="00FC612C" w:rsidRDefault="00546669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</w:t>
            </w:r>
            <w:r w:rsidRPr="00AF521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оля объема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ХВС</w:t>
            </w:r>
            <w:r w:rsidRPr="00AF521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расчеты за которую осуществляются с использованием приборов учета</w:t>
            </w:r>
          </w:p>
        </w:tc>
        <w:tc>
          <w:tcPr>
            <w:tcW w:w="1134" w:type="dxa"/>
            <w:vAlign w:val="center"/>
          </w:tcPr>
          <w:p w:rsidR="00546669" w:rsidRPr="00CB2F1B" w:rsidRDefault="00546669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546669" w:rsidRPr="00546669" w:rsidRDefault="00EF30C0" w:rsidP="002F4CF1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546669" w:rsidRPr="00AD1175" w:rsidRDefault="00EF30C0" w:rsidP="002F4CF1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546669" w:rsidRPr="00AD1175" w:rsidRDefault="00EF30C0" w:rsidP="002F4CF1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546669" w:rsidRPr="00AD1175" w:rsidRDefault="00EF30C0" w:rsidP="002F4CF1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46669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546669" w:rsidRPr="00CB2F1B" w:rsidRDefault="00546669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7" w:type="dxa"/>
          </w:tcPr>
          <w:p w:rsidR="00546669" w:rsidRPr="00CB2F1B" w:rsidRDefault="00546669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</w:t>
            </w:r>
            <w:r w:rsidRPr="00AF521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оля объема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ГВС</w:t>
            </w:r>
            <w:r w:rsidRPr="00AF521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расчеты за которую осуществляются с использованием приборов учета</w:t>
            </w:r>
          </w:p>
        </w:tc>
        <w:tc>
          <w:tcPr>
            <w:tcW w:w="1134" w:type="dxa"/>
            <w:vAlign w:val="center"/>
          </w:tcPr>
          <w:p w:rsidR="00546669" w:rsidRPr="00CB2F1B" w:rsidRDefault="00546669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546669" w:rsidRPr="00CB2F1B" w:rsidRDefault="00546669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546669" w:rsidRPr="00CB2F1B" w:rsidRDefault="00546669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546669" w:rsidRPr="00CB2F1B" w:rsidRDefault="00546669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546669" w:rsidRPr="00CB2F1B" w:rsidRDefault="00546669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46669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546669" w:rsidRPr="00CB2F1B" w:rsidRDefault="00546669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77" w:type="dxa"/>
          </w:tcPr>
          <w:p w:rsidR="00546669" w:rsidRDefault="00546669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</w:t>
            </w:r>
            <w:r w:rsidRPr="00AF521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оля объема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природного газа, расчеты за который</w:t>
            </w:r>
            <w:r w:rsidRPr="00AF521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осуществляются с использованием приборов учета</w:t>
            </w:r>
          </w:p>
        </w:tc>
        <w:tc>
          <w:tcPr>
            <w:tcW w:w="1134" w:type="dxa"/>
            <w:vAlign w:val="center"/>
          </w:tcPr>
          <w:p w:rsidR="00546669" w:rsidRPr="00CB2F1B" w:rsidRDefault="00546669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546669" w:rsidRPr="00042A26" w:rsidRDefault="00546669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546669" w:rsidRPr="00042A26" w:rsidRDefault="00546669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546669" w:rsidRPr="00042A26" w:rsidRDefault="00546669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546669" w:rsidRPr="00042A26" w:rsidRDefault="00546669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46669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546669" w:rsidRPr="00CB2F1B" w:rsidRDefault="00546669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77" w:type="dxa"/>
          </w:tcPr>
          <w:p w:rsidR="00546669" w:rsidRPr="00AF5215" w:rsidRDefault="00546669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</w:t>
            </w:r>
            <w:r w:rsidRPr="00AF521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оля объема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ТЭР</w:t>
            </w:r>
            <w:r w:rsidRPr="00AF521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производимых с использованием возобновляемых источников энергии и (или)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ВЭР</w:t>
            </w:r>
            <w:r w:rsidRPr="00AF521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546669" w:rsidRPr="00CB2F1B" w:rsidRDefault="00546669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546669" w:rsidRPr="00CB2F1B" w:rsidRDefault="00546669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546669" w:rsidRPr="00CB2F1B" w:rsidRDefault="00546669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546669" w:rsidRPr="00CB2F1B" w:rsidRDefault="00546669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546669" w:rsidRPr="00CB2F1B" w:rsidRDefault="00546669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46669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546669" w:rsidRPr="006C2D43" w:rsidRDefault="00546669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6C2D4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77" w:type="dxa"/>
          </w:tcPr>
          <w:p w:rsidR="00546669" w:rsidRPr="006C2D43" w:rsidRDefault="00546669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shd w:val="clear" w:color="auto" w:fill="FFFFFF"/>
              </w:rPr>
            </w:pPr>
            <w:r w:rsidRPr="006C2D43">
              <w:rPr>
                <w:rFonts w:ascii="Times New Roman" w:hAnsi="Times New Roman" w:cs="Times New Roman"/>
                <w:shd w:val="clear" w:color="auto" w:fill="FFFFFF"/>
              </w:rPr>
              <w:t xml:space="preserve">Удельный расход ЭЭ на снабжение органов местного самоуправления и муниципальных учреждений </w:t>
            </w:r>
          </w:p>
        </w:tc>
        <w:tc>
          <w:tcPr>
            <w:tcW w:w="1134" w:type="dxa"/>
            <w:vAlign w:val="center"/>
          </w:tcPr>
          <w:p w:rsidR="00546669" w:rsidRPr="006C2D43" w:rsidRDefault="00546669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6C2D43">
              <w:rPr>
                <w:rFonts w:ascii="Times New Roman" w:hAnsi="Times New Roman" w:cs="Times New Roman"/>
              </w:rPr>
              <w:t>кВт*ч/м</w:t>
            </w:r>
            <w:r w:rsidRPr="006C2D4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546669" w:rsidRPr="00387A00" w:rsidRDefault="00EC15AB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7,31</w:t>
            </w:r>
          </w:p>
        </w:tc>
        <w:tc>
          <w:tcPr>
            <w:tcW w:w="1418" w:type="dxa"/>
            <w:vAlign w:val="center"/>
          </w:tcPr>
          <w:p w:rsidR="00546669" w:rsidRPr="00387A00" w:rsidRDefault="00EC15AB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7,31</w:t>
            </w:r>
          </w:p>
        </w:tc>
        <w:tc>
          <w:tcPr>
            <w:tcW w:w="1275" w:type="dxa"/>
            <w:vAlign w:val="center"/>
          </w:tcPr>
          <w:p w:rsidR="00546669" w:rsidRPr="00387A00" w:rsidRDefault="00EC15AB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7,31</w:t>
            </w:r>
          </w:p>
        </w:tc>
        <w:tc>
          <w:tcPr>
            <w:tcW w:w="1327" w:type="dxa"/>
            <w:vAlign w:val="center"/>
          </w:tcPr>
          <w:p w:rsidR="00546669" w:rsidRPr="00387A00" w:rsidRDefault="00EC15AB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7,31</w:t>
            </w:r>
          </w:p>
        </w:tc>
      </w:tr>
      <w:tr w:rsidR="00EF30C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77" w:type="dxa"/>
          </w:tcPr>
          <w:p w:rsidR="00EF30C0" w:rsidRDefault="00EF30C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</w:t>
            </w:r>
            <w:r w:rsidRPr="00AF521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дельный расход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ТЭ</w:t>
            </w:r>
            <w:r w:rsidRPr="00AF521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снабжение органов местного самоуправления и муниципальных учреждений</w:t>
            </w:r>
          </w:p>
        </w:tc>
        <w:tc>
          <w:tcPr>
            <w:tcW w:w="1134" w:type="dxa"/>
            <w:vAlign w:val="center"/>
          </w:tcPr>
          <w:p w:rsidR="00EF30C0" w:rsidRPr="00AF5215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Гкал/м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EF30C0" w:rsidRPr="00546669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30C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977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</w:t>
            </w:r>
            <w:r w:rsidRPr="00AF521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дельный расход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ХВС </w:t>
            </w:r>
            <w:r w:rsidRPr="00AF521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снабжение органов местного самоуправления и муниципальных учреждений</w:t>
            </w:r>
          </w:p>
        </w:tc>
        <w:tc>
          <w:tcPr>
            <w:tcW w:w="1134" w:type="dxa"/>
            <w:vAlign w:val="center"/>
          </w:tcPr>
          <w:p w:rsidR="00EF30C0" w:rsidRPr="00AF5215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/чел.</w:t>
            </w:r>
          </w:p>
        </w:tc>
        <w:tc>
          <w:tcPr>
            <w:tcW w:w="992" w:type="dxa"/>
            <w:vAlign w:val="center"/>
          </w:tcPr>
          <w:p w:rsidR="00EF30C0" w:rsidRPr="00546669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30C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977" w:type="dxa"/>
          </w:tcPr>
          <w:p w:rsidR="00EF30C0" w:rsidRDefault="00EF30C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</w:t>
            </w:r>
            <w:r w:rsidRPr="00AF521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дельный расход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ГВС </w:t>
            </w:r>
            <w:r w:rsidRPr="00AF521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снабжение органов местного самоуправления и муниципальных учреждений</w:t>
            </w:r>
          </w:p>
        </w:tc>
        <w:tc>
          <w:tcPr>
            <w:tcW w:w="1134" w:type="dxa"/>
            <w:vAlign w:val="center"/>
          </w:tcPr>
          <w:p w:rsidR="00EF30C0" w:rsidRPr="00AF5215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/чел.</w:t>
            </w:r>
          </w:p>
        </w:tc>
        <w:tc>
          <w:tcPr>
            <w:tcW w:w="992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30C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977" w:type="dxa"/>
          </w:tcPr>
          <w:p w:rsidR="00EF30C0" w:rsidRDefault="00EF30C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</w:t>
            </w:r>
            <w:r w:rsidRPr="00AF521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дельный расход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природного газа </w:t>
            </w:r>
            <w:r w:rsidRPr="00AF521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снабжение органов местного самоуправления и муниципальных учреждений</w:t>
            </w:r>
          </w:p>
        </w:tc>
        <w:tc>
          <w:tcPr>
            <w:tcW w:w="1134" w:type="dxa"/>
            <w:vAlign w:val="center"/>
          </w:tcPr>
          <w:p w:rsidR="00EF30C0" w:rsidRPr="00AF5215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/чел.</w:t>
            </w:r>
          </w:p>
        </w:tc>
        <w:tc>
          <w:tcPr>
            <w:tcW w:w="992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30C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977" w:type="dxa"/>
          </w:tcPr>
          <w:p w:rsidR="00EF30C0" w:rsidRPr="00207D16" w:rsidRDefault="00EF30C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r w:rsidRPr="00207D1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тношение экономии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ТЭР</w:t>
            </w:r>
            <w:r w:rsidRPr="00207D1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воды в стоимостном выражении, достижение которой планируется в результате реализации энергосервисных договоров (контрактов) </w:t>
            </w:r>
          </w:p>
        </w:tc>
        <w:tc>
          <w:tcPr>
            <w:tcW w:w="1134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EF30C0" w:rsidRPr="00B32375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EF30C0" w:rsidRPr="00387A00" w:rsidRDefault="00EC15AB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Align w:val="center"/>
          </w:tcPr>
          <w:p w:rsidR="00EF30C0" w:rsidRPr="00B32375" w:rsidRDefault="00EC15AB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7" w:type="dxa"/>
            <w:vAlign w:val="center"/>
          </w:tcPr>
          <w:p w:rsidR="00EF30C0" w:rsidRPr="00B32375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30C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977" w:type="dxa"/>
          </w:tcPr>
          <w:p w:rsidR="00EF30C0" w:rsidRPr="00207D16" w:rsidRDefault="00EF30C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</w:t>
            </w:r>
            <w:r w:rsidRPr="00207D1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оличество энергосервисных договоров (контрактов), заключенных органами местного самоуправления и муниципальными учреждениями </w:t>
            </w:r>
          </w:p>
        </w:tc>
        <w:tc>
          <w:tcPr>
            <w:tcW w:w="1134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  <w:vAlign w:val="center"/>
          </w:tcPr>
          <w:p w:rsidR="00EF30C0" w:rsidRPr="00B32375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EF30C0" w:rsidRPr="00B32375" w:rsidRDefault="00EC15AB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Align w:val="center"/>
          </w:tcPr>
          <w:p w:rsidR="00EF30C0" w:rsidRPr="00B32375" w:rsidRDefault="00EC15AB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7" w:type="dxa"/>
            <w:vAlign w:val="center"/>
          </w:tcPr>
          <w:p w:rsidR="00EF30C0" w:rsidRPr="00B32375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30C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77" w:type="dxa"/>
          </w:tcPr>
          <w:p w:rsidR="00EF30C0" w:rsidRPr="00FB4186" w:rsidRDefault="00EF30C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</w:t>
            </w:r>
            <w:r w:rsidRPr="00FB418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дельный расход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ЭЭ</w:t>
            </w:r>
            <w:r w:rsidRPr="00FB418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многоквартирных домах</w:t>
            </w:r>
          </w:p>
        </w:tc>
        <w:tc>
          <w:tcPr>
            <w:tcW w:w="1134" w:type="dxa"/>
            <w:vAlign w:val="center"/>
          </w:tcPr>
          <w:p w:rsidR="00EF30C0" w:rsidRPr="00FB4186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кВт*ч/м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EF30C0" w:rsidRPr="00546669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30C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977" w:type="dxa"/>
          </w:tcPr>
          <w:p w:rsidR="00EF30C0" w:rsidRPr="00FB4186" w:rsidRDefault="00EF30C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</w:t>
            </w:r>
            <w:r w:rsidRPr="00FB418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дельный расход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ТЭ </w:t>
            </w:r>
            <w:r w:rsidRPr="00FB418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многоквартирных домах</w:t>
            </w:r>
          </w:p>
        </w:tc>
        <w:tc>
          <w:tcPr>
            <w:tcW w:w="1134" w:type="dxa"/>
            <w:vAlign w:val="center"/>
          </w:tcPr>
          <w:p w:rsidR="00EF30C0" w:rsidRPr="00FB4186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Гкал/м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EF30C0" w:rsidRPr="00546669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30C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977" w:type="dxa"/>
          </w:tcPr>
          <w:p w:rsidR="00EF30C0" w:rsidRPr="00FB4186" w:rsidRDefault="00EF30C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</w:t>
            </w:r>
            <w:r w:rsidRPr="00FB418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дельный расход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ХВС в   </w:t>
            </w:r>
            <w:r w:rsidRPr="00FB418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многоквартирных домах</w:t>
            </w:r>
          </w:p>
        </w:tc>
        <w:tc>
          <w:tcPr>
            <w:tcW w:w="1134" w:type="dxa"/>
            <w:vAlign w:val="center"/>
          </w:tcPr>
          <w:p w:rsidR="00EF30C0" w:rsidRPr="00FB4186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/чел.</w:t>
            </w:r>
          </w:p>
        </w:tc>
        <w:tc>
          <w:tcPr>
            <w:tcW w:w="992" w:type="dxa"/>
            <w:vAlign w:val="center"/>
          </w:tcPr>
          <w:p w:rsidR="00EF30C0" w:rsidRPr="00546669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30C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977" w:type="dxa"/>
          </w:tcPr>
          <w:p w:rsidR="00EF30C0" w:rsidRPr="00FB4186" w:rsidRDefault="00EF30C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</w:t>
            </w:r>
            <w:r w:rsidRPr="00FB418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дельный расход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ГВС в    </w:t>
            </w:r>
            <w:r w:rsidRPr="00FB418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многоквартирных домах</w:t>
            </w:r>
          </w:p>
        </w:tc>
        <w:tc>
          <w:tcPr>
            <w:tcW w:w="1134" w:type="dxa"/>
            <w:vAlign w:val="center"/>
          </w:tcPr>
          <w:p w:rsidR="00EF30C0" w:rsidRPr="00FB4186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/чел.</w:t>
            </w:r>
          </w:p>
        </w:tc>
        <w:tc>
          <w:tcPr>
            <w:tcW w:w="992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30C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2977" w:type="dxa"/>
          </w:tcPr>
          <w:p w:rsidR="00EF30C0" w:rsidRPr="00FB4186" w:rsidRDefault="00EF30C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</w:t>
            </w:r>
            <w:r w:rsidRPr="00FB418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дельный расход природного газа в многоквартирных домах с индивидуальными системами газового отопления </w:t>
            </w:r>
          </w:p>
        </w:tc>
        <w:tc>
          <w:tcPr>
            <w:tcW w:w="1134" w:type="dxa"/>
            <w:vAlign w:val="center"/>
          </w:tcPr>
          <w:p w:rsidR="00EF30C0" w:rsidRPr="00FB4186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/м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30C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977" w:type="dxa"/>
          </w:tcPr>
          <w:p w:rsidR="00EF30C0" w:rsidRPr="00FB4186" w:rsidRDefault="00EF30C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</w:t>
            </w:r>
            <w:r w:rsidRPr="00FB418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дельный расход природного газа в многоквартирных домах с иными системами теплоснабжения </w:t>
            </w:r>
          </w:p>
        </w:tc>
        <w:tc>
          <w:tcPr>
            <w:tcW w:w="1134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/чел.</w:t>
            </w:r>
          </w:p>
        </w:tc>
        <w:tc>
          <w:tcPr>
            <w:tcW w:w="992" w:type="dxa"/>
            <w:vAlign w:val="center"/>
          </w:tcPr>
          <w:p w:rsidR="00EF30C0" w:rsidRPr="00546669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30C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977" w:type="dxa"/>
          </w:tcPr>
          <w:p w:rsidR="00EF30C0" w:rsidRDefault="00EF30C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</w:t>
            </w:r>
            <w:r w:rsidRPr="00FB418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дельный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суммарный</w:t>
            </w:r>
            <w:r w:rsidRPr="00FB418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расход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ТЭР в </w:t>
            </w:r>
            <w:r w:rsidRPr="00FB418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многоквартирных домах</w:t>
            </w:r>
          </w:p>
        </w:tc>
        <w:tc>
          <w:tcPr>
            <w:tcW w:w="1134" w:type="dxa"/>
            <w:vAlign w:val="center"/>
          </w:tcPr>
          <w:p w:rsidR="00EF30C0" w:rsidRPr="00FB4186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т.у.т/м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EF30C0" w:rsidRPr="00546669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30C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977" w:type="dxa"/>
          </w:tcPr>
          <w:p w:rsidR="00EF30C0" w:rsidRPr="00763CE6" w:rsidRDefault="00EF30C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</w:t>
            </w:r>
            <w:r w:rsidRPr="00763C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дельный расход топлива на выработку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ТЭ</w:t>
            </w:r>
            <w:r w:rsidRPr="00763C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ТЭС</w:t>
            </w:r>
            <w:r w:rsidRPr="00763C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т.у.т./</w:t>
            </w:r>
          </w:p>
          <w:p w:rsidR="00EF30C0" w:rsidRPr="00574A97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Гкал</w:t>
            </w:r>
          </w:p>
        </w:tc>
        <w:tc>
          <w:tcPr>
            <w:tcW w:w="992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30C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977" w:type="dxa"/>
          </w:tcPr>
          <w:p w:rsidR="00EF30C0" w:rsidRDefault="00EF30C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</w:t>
            </w:r>
            <w:r w:rsidRPr="00763C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дельный расход топлива на выработку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ТЭ</w:t>
            </w:r>
            <w:r w:rsidRPr="00763C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котельных</w:t>
            </w:r>
          </w:p>
        </w:tc>
        <w:tc>
          <w:tcPr>
            <w:tcW w:w="1134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т.у.т./</w:t>
            </w:r>
          </w:p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Гкал</w:t>
            </w:r>
          </w:p>
        </w:tc>
        <w:tc>
          <w:tcPr>
            <w:tcW w:w="992" w:type="dxa"/>
            <w:vAlign w:val="center"/>
          </w:tcPr>
          <w:p w:rsidR="00EF30C0" w:rsidRPr="00546669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30C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977" w:type="dxa"/>
          </w:tcPr>
          <w:p w:rsidR="00EF30C0" w:rsidRPr="00E80DB0" w:rsidRDefault="00EF30C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</w:t>
            </w:r>
            <w:r w:rsidRPr="00E80DB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дельный расход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ЭЭ</w:t>
            </w:r>
            <w:r w:rsidRPr="00E80DB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используемой при передаче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ТЭ</w:t>
            </w:r>
            <w:r w:rsidRPr="00E80DB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системах теплоснабжения </w:t>
            </w:r>
          </w:p>
        </w:tc>
        <w:tc>
          <w:tcPr>
            <w:tcW w:w="1134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кВт*ч/</w:t>
            </w:r>
          </w:p>
          <w:p w:rsidR="00EF30C0" w:rsidRPr="00574A97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Гкал</w:t>
            </w:r>
          </w:p>
        </w:tc>
        <w:tc>
          <w:tcPr>
            <w:tcW w:w="992" w:type="dxa"/>
            <w:vAlign w:val="center"/>
          </w:tcPr>
          <w:p w:rsidR="00EF30C0" w:rsidRPr="00546669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30C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977" w:type="dxa"/>
          </w:tcPr>
          <w:p w:rsidR="00EF30C0" w:rsidRPr="00E80DB0" w:rsidRDefault="00EF30C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</w:t>
            </w:r>
            <w:r w:rsidRPr="00E80DB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оля потерь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ТЭ </w:t>
            </w:r>
            <w:r w:rsidRPr="00E80DB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 ее передаче в общем объеме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переданной тепловой энергии</w:t>
            </w:r>
          </w:p>
        </w:tc>
        <w:tc>
          <w:tcPr>
            <w:tcW w:w="1134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EF30C0" w:rsidRPr="00546669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30C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977" w:type="dxa"/>
          </w:tcPr>
          <w:p w:rsidR="00EF30C0" w:rsidRPr="00E80DB0" w:rsidRDefault="00EF30C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</w:t>
            </w:r>
            <w:r w:rsidRPr="00E80DB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оля потерь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воды </w:t>
            </w:r>
            <w:r w:rsidRPr="00E80DB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 ее передаче в общем объеме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переданной воды</w:t>
            </w:r>
          </w:p>
        </w:tc>
        <w:tc>
          <w:tcPr>
            <w:tcW w:w="1134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EF30C0" w:rsidRPr="00546669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30C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EF30C0" w:rsidRPr="00E80DB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977" w:type="dxa"/>
          </w:tcPr>
          <w:p w:rsidR="00EF30C0" w:rsidRPr="00E80DB0" w:rsidRDefault="00EF30C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</w:t>
            </w:r>
            <w:r w:rsidRPr="00E80DB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дельный расход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ЭЭ</w:t>
            </w:r>
            <w:r w:rsidRPr="00E80DB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используемой для передачи (транспортировки) воды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системах водоснабжения</w:t>
            </w:r>
          </w:p>
        </w:tc>
        <w:tc>
          <w:tcPr>
            <w:tcW w:w="1134" w:type="dxa"/>
            <w:vAlign w:val="center"/>
          </w:tcPr>
          <w:p w:rsidR="00EF30C0" w:rsidRPr="00E80DB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кВт*ч/м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:rsidR="00EF30C0" w:rsidRPr="00546669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30C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EF30C0" w:rsidRPr="00E80DB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2977" w:type="dxa"/>
          </w:tcPr>
          <w:p w:rsidR="00EF30C0" w:rsidRPr="00E80DB0" w:rsidRDefault="00EF30C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</w:t>
            </w:r>
            <w:r w:rsidRPr="00E80DB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дельный расход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ЭЭ</w:t>
            </w:r>
            <w:r w:rsidRPr="00E80DB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используемой в системах водоотведения </w:t>
            </w:r>
          </w:p>
        </w:tc>
        <w:tc>
          <w:tcPr>
            <w:tcW w:w="1134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кВт*ч/м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:rsidR="00EF30C0" w:rsidRPr="00546669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EF30C0" w:rsidRPr="00AD1175" w:rsidRDefault="00EF30C0" w:rsidP="001D0B5D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30C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EF30C0" w:rsidRPr="00BD3455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BD345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977" w:type="dxa"/>
          </w:tcPr>
          <w:p w:rsidR="00EF30C0" w:rsidRPr="00BD3455" w:rsidRDefault="00EF30C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shd w:val="clear" w:color="auto" w:fill="FFFFFF"/>
              </w:rPr>
            </w:pPr>
            <w:r w:rsidRPr="00BD3455">
              <w:rPr>
                <w:rFonts w:ascii="Times New Roman" w:hAnsi="Times New Roman" w:cs="Times New Roman"/>
                <w:shd w:val="clear" w:color="auto" w:fill="FFFFFF"/>
              </w:rPr>
              <w:t>Удельный расход ЭЭ в системах уличного освещения</w:t>
            </w:r>
          </w:p>
        </w:tc>
        <w:tc>
          <w:tcPr>
            <w:tcW w:w="1134" w:type="dxa"/>
            <w:vAlign w:val="center"/>
          </w:tcPr>
          <w:p w:rsidR="00EF30C0" w:rsidRPr="00BD3455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BD3455">
              <w:rPr>
                <w:rFonts w:ascii="Times New Roman" w:hAnsi="Times New Roman" w:cs="Times New Roman"/>
              </w:rPr>
              <w:t>кВт*ч/м</w:t>
            </w:r>
            <w:r w:rsidRPr="00BD3455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EF30C0" w:rsidRPr="00BD3455" w:rsidRDefault="00EC15AB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0,36</w:t>
            </w:r>
          </w:p>
        </w:tc>
        <w:tc>
          <w:tcPr>
            <w:tcW w:w="1418" w:type="dxa"/>
            <w:vAlign w:val="center"/>
          </w:tcPr>
          <w:p w:rsidR="00EF30C0" w:rsidRPr="00BD3455" w:rsidRDefault="00EC15AB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</w:t>
            </w:r>
          </w:p>
        </w:tc>
        <w:tc>
          <w:tcPr>
            <w:tcW w:w="1275" w:type="dxa"/>
            <w:vAlign w:val="center"/>
          </w:tcPr>
          <w:p w:rsidR="00EF30C0" w:rsidRPr="00BD3455" w:rsidRDefault="00EC15AB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</w:t>
            </w:r>
          </w:p>
        </w:tc>
        <w:tc>
          <w:tcPr>
            <w:tcW w:w="1327" w:type="dxa"/>
            <w:vAlign w:val="center"/>
          </w:tcPr>
          <w:p w:rsidR="00EF30C0" w:rsidRPr="00BD3455" w:rsidRDefault="00EC15AB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</w:t>
            </w:r>
          </w:p>
        </w:tc>
      </w:tr>
      <w:tr w:rsidR="00EF30C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977" w:type="dxa"/>
          </w:tcPr>
          <w:p w:rsidR="00EF30C0" w:rsidRPr="002C3C36" w:rsidRDefault="00EF30C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</w:t>
            </w:r>
            <w:r w:rsidRPr="002C3C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оличество высокоэкономичных по использованию моторного топлива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ЭЭ</w:t>
            </w:r>
            <w:r w:rsidRPr="002C3C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ТС</w:t>
            </w:r>
            <w:r w:rsidRPr="002C3C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относящихся к общественному транспорту </w:t>
            </w:r>
          </w:p>
        </w:tc>
        <w:tc>
          <w:tcPr>
            <w:tcW w:w="1134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30C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977" w:type="dxa"/>
          </w:tcPr>
          <w:p w:rsidR="00EF30C0" w:rsidRPr="00CE3F5E" w:rsidRDefault="00EF30C0" w:rsidP="00A706D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CE3F5E">
              <w:rPr>
                <w:rFonts w:ascii="Times New Roman" w:eastAsia="Times New Roman" w:hAnsi="Times New Roman" w:cs="Times New Roman"/>
                <w:lang w:eastAsia="ru-RU"/>
              </w:rPr>
              <w:t xml:space="preserve">оличество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ТС</w:t>
            </w:r>
            <w:r w:rsidRPr="00CE3F5E">
              <w:rPr>
                <w:rFonts w:ascii="Times New Roman" w:eastAsia="Times New Roman" w:hAnsi="Times New Roman" w:cs="Times New Roman"/>
                <w:lang w:eastAsia="ru-RU"/>
              </w:rPr>
              <w:t>, относящихся к общественному транспорту, регулирование тарифов на услуги по перевозке на котором осуществляется муниципальным образованием, в отношении которых проведены мероприятия по энергосбережению</w:t>
            </w:r>
          </w:p>
        </w:tc>
        <w:tc>
          <w:tcPr>
            <w:tcW w:w="1134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30C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EF30C0" w:rsidRPr="000932E2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977" w:type="dxa"/>
          </w:tcPr>
          <w:p w:rsidR="00EF30C0" w:rsidRPr="000932E2" w:rsidRDefault="00EF30C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</w:t>
            </w:r>
            <w:r w:rsidRPr="000932E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оличество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ТС</w:t>
            </w:r>
            <w:r w:rsidRPr="000932E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использующих природный газ, газовые смеси, сжиженный углеводородный газ в качестве моторного топлива, относящихся к общественному транспорту </w:t>
            </w:r>
          </w:p>
        </w:tc>
        <w:tc>
          <w:tcPr>
            <w:tcW w:w="1134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30C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EF30C0" w:rsidRPr="000932E2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977" w:type="dxa"/>
          </w:tcPr>
          <w:p w:rsidR="00EF30C0" w:rsidRPr="000932E2" w:rsidRDefault="00EF30C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</w:t>
            </w:r>
            <w:r w:rsidRPr="000932E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оличество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ТС</w:t>
            </w:r>
            <w:r w:rsidRPr="000932E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 автономным источником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ЭЭ</w:t>
            </w:r>
            <w:r w:rsidRPr="000932E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относящихся к общественному транспорту </w:t>
            </w:r>
          </w:p>
        </w:tc>
        <w:tc>
          <w:tcPr>
            <w:tcW w:w="1134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30C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2977" w:type="dxa"/>
          </w:tcPr>
          <w:p w:rsidR="00EF30C0" w:rsidRPr="000932E2" w:rsidRDefault="00EF30C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</w:t>
            </w:r>
            <w:r w:rsidRPr="000932E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оличество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ТС</w:t>
            </w:r>
            <w:r w:rsidRPr="000932E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в отношении которых проведены мероприятия по энергосбережению и повышению энергетической эффективности </w:t>
            </w:r>
          </w:p>
        </w:tc>
        <w:tc>
          <w:tcPr>
            <w:tcW w:w="1134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  <w:vAlign w:val="center"/>
          </w:tcPr>
          <w:p w:rsidR="00EF30C0" w:rsidRPr="0029654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18" w:type="dxa"/>
            <w:vAlign w:val="center"/>
          </w:tcPr>
          <w:p w:rsidR="00EF30C0" w:rsidRPr="0029654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vAlign w:val="center"/>
          </w:tcPr>
          <w:p w:rsidR="00EF30C0" w:rsidRPr="0029654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27" w:type="dxa"/>
            <w:vAlign w:val="center"/>
          </w:tcPr>
          <w:p w:rsidR="00EF30C0" w:rsidRPr="0029654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EF30C0" w:rsidRPr="00CB2F1B" w:rsidTr="00A706D3">
        <w:trPr>
          <w:cantSplit/>
          <w:jc w:val="center"/>
        </w:trPr>
        <w:tc>
          <w:tcPr>
            <w:tcW w:w="649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977" w:type="dxa"/>
          </w:tcPr>
          <w:p w:rsidR="00EF30C0" w:rsidRPr="000932E2" w:rsidRDefault="00EF30C0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932E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Количество ТС с автономным источником ЭЭ, используемых органами местного самоуправления, муниципальными учреждениями и муниципальными унитарными предприятиями </w:t>
            </w:r>
          </w:p>
        </w:tc>
        <w:tc>
          <w:tcPr>
            <w:tcW w:w="1134" w:type="dxa"/>
            <w:vAlign w:val="center"/>
          </w:tcPr>
          <w:p w:rsidR="00EF30C0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EF30C0" w:rsidRPr="00CB2F1B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1462BC" w:rsidRDefault="001462BC" w:rsidP="00F71E80">
      <w:pPr>
        <w:jc w:val="center"/>
      </w:pPr>
    </w:p>
    <w:p w:rsidR="00A3462B" w:rsidRDefault="00A3462B" w:rsidP="00F71E80">
      <w:pPr>
        <w:jc w:val="center"/>
      </w:pPr>
    </w:p>
    <w:p w:rsidR="00A3462B" w:rsidRDefault="00A3462B" w:rsidP="00F71E80">
      <w:pPr>
        <w:jc w:val="center"/>
      </w:pPr>
    </w:p>
    <w:p w:rsidR="00A3462B" w:rsidRDefault="00A3462B" w:rsidP="00F71E80">
      <w:pPr>
        <w:jc w:val="center"/>
      </w:pPr>
    </w:p>
    <w:p w:rsidR="00A3462B" w:rsidRDefault="00A3462B" w:rsidP="00F71E80">
      <w:pPr>
        <w:jc w:val="center"/>
      </w:pPr>
    </w:p>
    <w:p w:rsidR="00A3462B" w:rsidRDefault="00A3462B" w:rsidP="00F71E80">
      <w:pPr>
        <w:jc w:val="center"/>
      </w:pPr>
    </w:p>
    <w:p w:rsidR="00A3462B" w:rsidRDefault="00A3462B" w:rsidP="00F71E80">
      <w:pPr>
        <w:jc w:val="center"/>
      </w:pPr>
    </w:p>
    <w:p w:rsidR="00A3462B" w:rsidRDefault="00A3462B" w:rsidP="00F71E80">
      <w:pPr>
        <w:jc w:val="center"/>
      </w:pPr>
    </w:p>
    <w:p w:rsidR="00A3462B" w:rsidRDefault="00A3462B" w:rsidP="00F71E80">
      <w:pPr>
        <w:jc w:val="center"/>
      </w:pPr>
    </w:p>
    <w:p w:rsidR="00A3462B" w:rsidRDefault="00A3462B" w:rsidP="00F71E80">
      <w:pPr>
        <w:jc w:val="center"/>
      </w:pPr>
    </w:p>
    <w:p w:rsidR="00A3462B" w:rsidRDefault="00A3462B" w:rsidP="00F71E80">
      <w:pPr>
        <w:jc w:val="center"/>
      </w:pPr>
    </w:p>
    <w:p w:rsidR="00A3462B" w:rsidRPr="00F82DDB" w:rsidRDefault="00A3462B" w:rsidP="00A3462B">
      <w:pPr>
        <w:ind w:left="851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F82DDB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Pr="00F82DDB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ar-SA"/>
        </w:rPr>
        <w:t>ЗНАЧЕНИЯ ИНДИКАТОРОВ, НЕОБХОДИМЫХ ДЛЯ РАСЧЕТА ЦЕЛЕВЫХ ПОКАЗАТЕЛЕЙ ПРОГРАММЫ ЭНЕРГОСБЕРЕЖЕНИЯ И ПОВЫШЕНИЯ ЭНЕРГЕТИЧЕСКОЙ ЭФФЕКТИВНОСТИ</w:t>
      </w:r>
    </w:p>
    <w:tbl>
      <w:tblPr>
        <w:tblStyle w:val="a3"/>
        <w:tblW w:w="0" w:type="auto"/>
        <w:jc w:val="center"/>
        <w:tblInd w:w="93" w:type="dxa"/>
        <w:tblLayout w:type="fixed"/>
        <w:tblLook w:val="04A0"/>
      </w:tblPr>
      <w:tblGrid>
        <w:gridCol w:w="626"/>
        <w:gridCol w:w="2268"/>
        <w:gridCol w:w="908"/>
        <w:gridCol w:w="1429"/>
        <w:gridCol w:w="1331"/>
        <w:gridCol w:w="1331"/>
        <w:gridCol w:w="1331"/>
        <w:gridCol w:w="1382"/>
      </w:tblGrid>
      <w:tr w:rsidR="009F4472" w:rsidRPr="0066510F" w:rsidTr="00A706D3">
        <w:trPr>
          <w:jc w:val="center"/>
        </w:trPr>
        <w:tc>
          <w:tcPr>
            <w:tcW w:w="626" w:type="dxa"/>
            <w:vMerge w:val="restart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08" w:type="dxa"/>
            <w:vMerge w:val="restart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Ед. измер.</w:t>
            </w:r>
          </w:p>
        </w:tc>
        <w:tc>
          <w:tcPr>
            <w:tcW w:w="1429" w:type="dxa"/>
            <w:vMerge w:val="restart"/>
          </w:tcPr>
          <w:p w:rsidR="009F4472" w:rsidRPr="003A2043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2015</w:t>
            </w:r>
            <w:r w:rsidR="003A2043">
              <w:rPr>
                <w:rFonts w:ascii="Times New Roman" w:hAnsi="Times New Roman" w:cs="Times New Roman"/>
                <w:sz w:val="24"/>
                <w:szCs w:val="24"/>
              </w:rPr>
              <w:t xml:space="preserve"> (базового</w:t>
            </w: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3A20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375" w:type="dxa"/>
            <w:gridSpan w:val="4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Плановые значения индикаторов</w:t>
            </w:r>
          </w:p>
        </w:tc>
      </w:tr>
      <w:tr w:rsidR="009F4472" w:rsidRPr="0066510F" w:rsidTr="00A706D3">
        <w:trPr>
          <w:jc w:val="center"/>
        </w:trPr>
        <w:tc>
          <w:tcPr>
            <w:tcW w:w="626" w:type="dxa"/>
            <w:vMerge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vMerge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vAlign w:val="center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331" w:type="dxa"/>
            <w:vAlign w:val="center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31" w:type="dxa"/>
            <w:vAlign w:val="center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382" w:type="dxa"/>
            <w:vAlign w:val="center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9F4472" w:rsidRPr="0066510F" w:rsidTr="00A706D3">
        <w:trPr>
          <w:jc w:val="center"/>
        </w:trPr>
        <w:tc>
          <w:tcPr>
            <w:tcW w:w="626" w:type="dxa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8" w:type="dxa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29" w:type="dxa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31" w:type="dxa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31" w:type="dxa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31" w:type="dxa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82" w:type="dxa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9F4472" w:rsidRPr="0066510F" w:rsidTr="00A706D3">
        <w:trPr>
          <w:jc w:val="center"/>
        </w:trPr>
        <w:tc>
          <w:tcPr>
            <w:tcW w:w="626" w:type="dxa"/>
            <w:vAlign w:val="center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F4472" w:rsidRPr="0066510F" w:rsidRDefault="009F4472" w:rsidP="00A70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Объемы потребления ЭЭ</w:t>
            </w:r>
          </w:p>
        </w:tc>
        <w:tc>
          <w:tcPr>
            <w:tcW w:w="908" w:type="dxa"/>
            <w:vAlign w:val="center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кВт*ч</w:t>
            </w:r>
          </w:p>
        </w:tc>
        <w:tc>
          <w:tcPr>
            <w:tcW w:w="1429" w:type="dxa"/>
            <w:vAlign w:val="center"/>
          </w:tcPr>
          <w:p w:rsidR="009F4472" w:rsidRPr="00165A12" w:rsidRDefault="009F5B87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3791</w:t>
            </w:r>
          </w:p>
        </w:tc>
        <w:tc>
          <w:tcPr>
            <w:tcW w:w="1331" w:type="dxa"/>
            <w:vAlign w:val="center"/>
          </w:tcPr>
          <w:p w:rsidR="009F4472" w:rsidRPr="00165A12" w:rsidRDefault="009F5B87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3461</w:t>
            </w:r>
          </w:p>
        </w:tc>
        <w:tc>
          <w:tcPr>
            <w:tcW w:w="1331" w:type="dxa"/>
            <w:vAlign w:val="center"/>
          </w:tcPr>
          <w:p w:rsidR="009F4472" w:rsidRPr="00165A12" w:rsidRDefault="009F5B87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1599</w:t>
            </w:r>
          </w:p>
        </w:tc>
        <w:tc>
          <w:tcPr>
            <w:tcW w:w="1331" w:type="dxa"/>
            <w:vAlign w:val="center"/>
          </w:tcPr>
          <w:p w:rsidR="009F4472" w:rsidRPr="00165A12" w:rsidRDefault="009F5B87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1599</w:t>
            </w:r>
          </w:p>
        </w:tc>
        <w:tc>
          <w:tcPr>
            <w:tcW w:w="1382" w:type="dxa"/>
            <w:vAlign w:val="center"/>
          </w:tcPr>
          <w:p w:rsidR="009F4472" w:rsidRPr="00165A12" w:rsidRDefault="009F5B87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1599</w:t>
            </w:r>
          </w:p>
        </w:tc>
      </w:tr>
      <w:tr w:rsidR="009F4472" w:rsidRPr="0066510F" w:rsidTr="00A706D3">
        <w:trPr>
          <w:jc w:val="center"/>
        </w:trPr>
        <w:tc>
          <w:tcPr>
            <w:tcW w:w="626" w:type="dxa"/>
            <w:vAlign w:val="center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9F4472" w:rsidRPr="0066510F" w:rsidRDefault="009F4472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Объемы потребления ТЭ</w:t>
            </w:r>
          </w:p>
        </w:tc>
        <w:tc>
          <w:tcPr>
            <w:tcW w:w="908" w:type="dxa"/>
            <w:vAlign w:val="center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429" w:type="dxa"/>
            <w:vAlign w:val="center"/>
          </w:tcPr>
          <w:p w:rsidR="009F4472" w:rsidRPr="0066510F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9F4472" w:rsidRPr="0066510F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9F4472" w:rsidRPr="0066510F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9F4472" w:rsidRPr="0066510F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  <w:vAlign w:val="center"/>
          </w:tcPr>
          <w:p w:rsidR="009F4472" w:rsidRPr="0066510F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4472" w:rsidRPr="0066510F" w:rsidTr="00A706D3">
        <w:trPr>
          <w:jc w:val="center"/>
        </w:trPr>
        <w:tc>
          <w:tcPr>
            <w:tcW w:w="626" w:type="dxa"/>
            <w:vAlign w:val="center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9F4472" w:rsidRPr="0066510F" w:rsidRDefault="009F4472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Объемы потребления природного газа</w:t>
            </w:r>
          </w:p>
        </w:tc>
        <w:tc>
          <w:tcPr>
            <w:tcW w:w="908" w:type="dxa"/>
            <w:vAlign w:val="center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510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29" w:type="dxa"/>
            <w:vAlign w:val="center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  <w:vAlign w:val="center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4472" w:rsidRPr="0066510F" w:rsidTr="00A706D3">
        <w:trPr>
          <w:jc w:val="center"/>
        </w:trPr>
        <w:tc>
          <w:tcPr>
            <w:tcW w:w="626" w:type="dxa"/>
            <w:vAlign w:val="center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9F4472" w:rsidRPr="0066510F" w:rsidRDefault="009F4472" w:rsidP="00EF30C0">
            <w:pPr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 xml:space="preserve">Объемы потребления твердого печного топлива </w:t>
            </w:r>
          </w:p>
        </w:tc>
        <w:tc>
          <w:tcPr>
            <w:tcW w:w="908" w:type="dxa"/>
            <w:vAlign w:val="center"/>
          </w:tcPr>
          <w:p w:rsidR="009F4472" w:rsidRPr="0066510F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510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29" w:type="dxa"/>
            <w:vAlign w:val="center"/>
          </w:tcPr>
          <w:p w:rsidR="009F4472" w:rsidRPr="00165A12" w:rsidRDefault="009F5B87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31" w:type="dxa"/>
            <w:vAlign w:val="center"/>
          </w:tcPr>
          <w:p w:rsidR="009F4472" w:rsidRPr="00165A12" w:rsidRDefault="009F5B87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31" w:type="dxa"/>
            <w:vAlign w:val="center"/>
          </w:tcPr>
          <w:p w:rsidR="009F4472" w:rsidRPr="00165A12" w:rsidRDefault="009F5B87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331" w:type="dxa"/>
            <w:vAlign w:val="center"/>
          </w:tcPr>
          <w:p w:rsidR="009F4472" w:rsidRPr="00165A12" w:rsidRDefault="009F5B87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382" w:type="dxa"/>
            <w:vAlign w:val="center"/>
          </w:tcPr>
          <w:p w:rsidR="009F4472" w:rsidRPr="00165A12" w:rsidRDefault="009F5B87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9F4472" w:rsidRPr="0066510F" w:rsidTr="00A706D3">
        <w:trPr>
          <w:jc w:val="center"/>
        </w:trPr>
        <w:tc>
          <w:tcPr>
            <w:tcW w:w="626" w:type="dxa"/>
            <w:vAlign w:val="center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9F4472" w:rsidRPr="0066510F" w:rsidRDefault="009F4472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 xml:space="preserve">Объемы потребления воды </w:t>
            </w:r>
          </w:p>
        </w:tc>
        <w:tc>
          <w:tcPr>
            <w:tcW w:w="908" w:type="dxa"/>
            <w:vAlign w:val="center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510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29" w:type="dxa"/>
            <w:vAlign w:val="center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  <w:vAlign w:val="center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4472" w:rsidRPr="0066510F" w:rsidTr="00A706D3">
        <w:trPr>
          <w:jc w:val="center"/>
        </w:trPr>
        <w:tc>
          <w:tcPr>
            <w:tcW w:w="626" w:type="dxa"/>
            <w:vAlign w:val="center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9F4472" w:rsidRPr="0066510F" w:rsidRDefault="009F4472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Объемы потребления моторного топлива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8" w:type="dxa"/>
            <w:vAlign w:val="center"/>
          </w:tcPr>
          <w:p w:rsidR="009F4472" w:rsidRPr="0066510F" w:rsidRDefault="007E11C7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429" w:type="dxa"/>
            <w:vAlign w:val="center"/>
          </w:tcPr>
          <w:p w:rsidR="009F4472" w:rsidRPr="00165A12" w:rsidRDefault="009F5B87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</w:t>
            </w:r>
          </w:p>
        </w:tc>
        <w:tc>
          <w:tcPr>
            <w:tcW w:w="1331" w:type="dxa"/>
            <w:vAlign w:val="center"/>
          </w:tcPr>
          <w:p w:rsidR="009F4472" w:rsidRPr="00165A12" w:rsidRDefault="009F5B87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</w:t>
            </w:r>
          </w:p>
        </w:tc>
        <w:tc>
          <w:tcPr>
            <w:tcW w:w="1331" w:type="dxa"/>
            <w:vAlign w:val="center"/>
          </w:tcPr>
          <w:p w:rsidR="009F4472" w:rsidRPr="00165A12" w:rsidRDefault="009F5B87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</w:t>
            </w:r>
          </w:p>
        </w:tc>
        <w:tc>
          <w:tcPr>
            <w:tcW w:w="1331" w:type="dxa"/>
            <w:vAlign w:val="center"/>
          </w:tcPr>
          <w:p w:rsidR="009F4472" w:rsidRPr="00165A12" w:rsidRDefault="009F5B87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</w:t>
            </w:r>
          </w:p>
        </w:tc>
        <w:tc>
          <w:tcPr>
            <w:tcW w:w="1382" w:type="dxa"/>
            <w:vAlign w:val="center"/>
          </w:tcPr>
          <w:p w:rsidR="009F4472" w:rsidRPr="00165A12" w:rsidRDefault="009F5B87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</w:t>
            </w:r>
          </w:p>
        </w:tc>
      </w:tr>
      <w:tr w:rsidR="009F4472" w:rsidRPr="0066510F" w:rsidTr="00A706D3">
        <w:trPr>
          <w:jc w:val="center"/>
        </w:trPr>
        <w:tc>
          <w:tcPr>
            <w:tcW w:w="626" w:type="dxa"/>
            <w:vAlign w:val="center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9F4472" w:rsidRPr="0066510F" w:rsidRDefault="009F4472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Количество вводов ЭЭ, всего</w:t>
            </w:r>
          </w:p>
        </w:tc>
        <w:tc>
          <w:tcPr>
            <w:tcW w:w="908" w:type="dxa"/>
            <w:vAlign w:val="center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29" w:type="dxa"/>
            <w:vAlign w:val="center"/>
          </w:tcPr>
          <w:p w:rsidR="009F4472" w:rsidRPr="008544D4" w:rsidRDefault="009F5B87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31" w:type="dxa"/>
            <w:vAlign w:val="center"/>
          </w:tcPr>
          <w:p w:rsidR="009F4472" w:rsidRPr="008544D4" w:rsidRDefault="009F5B87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31" w:type="dxa"/>
            <w:vAlign w:val="center"/>
          </w:tcPr>
          <w:p w:rsidR="009F4472" w:rsidRPr="008544D4" w:rsidRDefault="009F5B87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31" w:type="dxa"/>
            <w:vAlign w:val="center"/>
          </w:tcPr>
          <w:p w:rsidR="009F4472" w:rsidRPr="0066510F" w:rsidRDefault="009F5B87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2" w:type="dxa"/>
            <w:vAlign w:val="center"/>
          </w:tcPr>
          <w:p w:rsidR="009F4472" w:rsidRPr="0066510F" w:rsidRDefault="009F5B87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F4472" w:rsidRPr="0066510F" w:rsidTr="00A706D3">
        <w:trPr>
          <w:trHeight w:val="847"/>
          <w:jc w:val="center"/>
        </w:trPr>
        <w:tc>
          <w:tcPr>
            <w:tcW w:w="626" w:type="dxa"/>
            <w:vAlign w:val="center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9F4472" w:rsidRPr="0066510F" w:rsidRDefault="009F4472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Количеств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вводов ЭЭ, оснащенных приборам</w:t>
            </w: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и учета</w:t>
            </w:r>
          </w:p>
        </w:tc>
        <w:tc>
          <w:tcPr>
            <w:tcW w:w="908" w:type="dxa"/>
            <w:vAlign w:val="center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29" w:type="dxa"/>
            <w:vAlign w:val="center"/>
          </w:tcPr>
          <w:p w:rsidR="009F4472" w:rsidRPr="0066510F" w:rsidRDefault="009F5B87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1" w:type="dxa"/>
            <w:vAlign w:val="center"/>
          </w:tcPr>
          <w:p w:rsidR="009F4472" w:rsidRPr="0066510F" w:rsidRDefault="009F5B87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1" w:type="dxa"/>
            <w:vAlign w:val="center"/>
          </w:tcPr>
          <w:p w:rsidR="009F4472" w:rsidRPr="0066510F" w:rsidRDefault="009F5B87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1" w:type="dxa"/>
            <w:vAlign w:val="center"/>
          </w:tcPr>
          <w:p w:rsidR="009F4472" w:rsidRPr="0066510F" w:rsidRDefault="009F5B87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2" w:type="dxa"/>
            <w:vAlign w:val="center"/>
          </w:tcPr>
          <w:p w:rsidR="009F4472" w:rsidRPr="0066510F" w:rsidRDefault="009F5B87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F4472" w:rsidRPr="0066510F" w:rsidTr="00A706D3">
        <w:trPr>
          <w:jc w:val="center"/>
        </w:trPr>
        <w:tc>
          <w:tcPr>
            <w:tcW w:w="626" w:type="dxa"/>
            <w:vAlign w:val="center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9F4472" w:rsidRPr="0066510F" w:rsidRDefault="009F4472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Количество вводов ТЭ, всего</w:t>
            </w:r>
          </w:p>
        </w:tc>
        <w:tc>
          <w:tcPr>
            <w:tcW w:w="908" w:type="dxa"/>
            <w:vAlign w:val="center"/>
          </w:tcPr>
          <w:p w:rsidR="009F4472" w:rsidRPr="0066510F" w:rsidRDefault="009F4472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29" w:type="dxa"/>
            <w:vAlign w:val="center"/>
          </w:tcPr>
          <w:p w:rsidR="009F4472" w:rsidRPr="0066510F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9F4472" w:rsidRPr="0066510F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9F4472" w:rsidRPr="0066510F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9F4472" w:rsidRPr="0066510F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  <w:vAlign w:val="center"/>
          </w:tcPr>
          <w:p w:rsidR="009F4472" w:rsidRPr="0066510F" w:rsidRDefault="00EF30C0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44D4" w:rsidRPr="0066510F" w:rsidTr="00A706D3">
        <w:trPr>
          <w:jc w:val="center"/>
        </w:trPr>
        <w:tc>
          <w:tcPr>
            <w:tcW w:w="626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68" w:type="dxa"/>
          </w:tcPr>
          <w:p w:rsidR="008544D4" w:rsidRPr="0066510F" w:rsidRDefault="008544D4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Количество вводов ТЭ, оснащенных приборами учета</w:t>
            </w:r>
          </w:p>
        </w:tc>
        <w:tc>
          <w:tcPr>
            <w:tcW w:w="908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29" w:type="dxa"/>
            <w:vAlign w:val="center"/>
          </w:tcPr>
          <w:p w:rsidR="008544D4" w:rsidRPr="0066510F" w:rsidRDefault="00EF30C0" w:rsidP="002F4CF1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8544D4" w:rsidRPr="0066510F" w:rsidRDefault="00EF30C0" w:rsidP="002F4CF1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8544D4" w:rsidRPr="0066510F" w:rsidRDefault="00EF30C0" w:rsidP="002F4CF1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8544D4" w:rsidRPr="0066510F" w:rsidRDefault="00EF30C0" w:rsidP="002F4CF1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  <w:vAlign w:val="center"/>
          </w:tcPr>
          <w:p w:rsidR="008544D4" w:rsidRPr="0066510F" w:rsidRDefault="00EF30C0" w:rsidP="002F4CF1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44D4" w:rsidRPr="0066510F" w:rsidTr="00A706D3">
        <w:trPr>
          <w:jc w:val="center"/>
        </w:trPr>
        <w:tc>
          <w:tcPr>
            <w:tcW w:w="626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8544D4" w:rsidRPr="0066510F" w:rsidRDefault="008544D4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Количество вводов природного газа, всего</w:t>
            </w:r>
          </w:p>
        </w:tc>
        <w:tc>
          <w:tcPr>
            <w:tcW w:w="908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29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44D4" w:rsidRPr="0066510F" w:rsidTr="00A706D3">
        <w:trPr>
          <w:jc w:val="center"/>
        </w:trPr>
        <w:tc>
          <w:tcPr>
            <w:tcW w:w="626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8544D4" w:rsidRPr="0066510F" w:rsidRDefault="008544D4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Количество вводов природного газа, оснащенных приборами учета</w:t>
            </w:r>
          </w:p>
        </w:tc>
        <w:tc>
          <w:tcPr>
            <w:tcW w:w="908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29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44D4" w:rsidRPr="0066510F" w:rsidTr="00A706D3">
        <w:trPr>
          <w:jc w:val="center"/>
        </w:trPr>
        <w:tc>
          <w:tcPr>
            <w:tcW w:w="626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8544D4" w:rsidRPr="0066510F" w:rsidRDefault="008544D4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Количество вводов ХВС, всего</w:t>
            </w:r>
          </w:p>
        </w:tc>
        <w:tc>
          <w:tcPr>
            <w:tcW w:w="908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29" w:type="dxa"/>
            <w:vAlign w:val="center"/>
          </w:tcPr>
          <w:p w:rsidR="008544D4" w:rsidRPr="0066510F" w:rsidRDefault="00EF30C0" w:rsidP="002F4CF1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8544D4" w:rsidRPr="0066510F" w:rsidRDefault="00EF30C0" w:rsidP="002F4CF1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8544D4" w:rsidRPr="0066510F" w:rsidRDefault="00EF30C0" w:rsidP="002F4CF1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8544D4" w:rsidRPr="0066510F" w:rsidRDefault="00EF30C0" w:rsidP="002F4CF1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  <w:vAlign w:val="center"/>
          </w:tcPr>
          <w:p w:rsidR="008544D4" w:rsidRPr="0066510F" w:rsidRDefault="00EF30C0" w:rsidP="002F4CF1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44D4" w:rsidRPr="0066510F" w:rsidTr="00A706D3">
        <w:trPr>
          <w:trHeight w:val="738"/>
          <w:jc w:val="center"/>
        </w:trPr>
        <w:tc>
          <w:tcPr>
            <w:tcW w:w="626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8544D4" w:rsidRPr="0066510F" w:rsidRDefault="008544D4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Количество вводов ХВС, оснащенных приборами учета</w:t>
            </w:r>
          </w:p>
        </w:tc>
        <w:tc>
          <w:tcPr>
            <w:tcW w:w="908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29" w:type="dxa"/>
            <w:vAlign w:val="center"/>
          </w:tcPr>
          <w:p w:rsidR="008544D4" w:rsidRPr="0066510F" w:rsidRDefault="00EF30C0" w:rsidP="002F4CF1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8544D4" w:rsidRPr="0066510F" w:rsidRDefault="00EF30C0" w:rsidP="002F4CF1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8544D4" w:rsidRPr="0066510F" w:rsidRDefault="00EF30C0" w:rsidP="002F4CF1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8544D4" w:rsidRPr="0066510F" w:rsidRDefault="00EF30C0" w:rsidP="002F4CF1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  <w:vAlign w:val="center"/>
          </w:tcPr>
          <w:p w:rsidR="008544D4" w:rsidRPr="0066510F" w:rsidRDefault="00EF30C0" w:rsidP="002F4CF1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44D4" w:rsidRPr="0066510F" w:rsidTr="00A706D3">
        <w:trPr>
          <w:jc w:val="center"/>
        </w:trPr>
        <w:tc>
          <w:tcPr>
            <w:tcW w:w="626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8544D4" w:rsidRPr="0066510F" w:rsidRDefault="008544D4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Количество вводов ГВС, всего</w:t>
            </w:r>
          </w:p>
        </w:tc>
        <w:tc>
          <w:tcPr>
            <w:tcW w:w="908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29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44D4" w:rsidRPr="0066510F" w:rsidTr="00A706D3">
        <w:trPr>
          <w:jc w:val="center"/>
        </w:trPr>
        <w:tc>
          <w:tcPr>
            <w:tcW w:w="626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8544D4" w:rsidRPr="0066510F" w:rsidRDefault="008544D4" w:rsidP="00A706D3">
            <w:pPr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вводов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ВС, оснащенных приборами учета</w:t>
            </w:r>
          </w:p>
        </w:tc>
        <w:tc>
          <w:tcPr>
            <w:tcW w:w="908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10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29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  <w:vAlign w:val="center"/>
          </w:tcPr>
          <w:p w:rsidR="008544D4" w:rsidRPr="0066510F" w:rsidRDefault="008544D4" w:rsidP="00A706D3">
            <w:pPr>
              <w:widowControl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E0F22" w:rsidRDefault="00AE0F22" w:rsidP="00F71E80">
      <w:pPr>
        <w:jc w:val="center"/>
        <w:sectPr w:rsidR="00AE0F22" w:rsidSect="008774F8">
          <w:pgSz w:w="16838" w:h="11906" w:orient="landscape"/>
          <w:pgMar w:top="1134" w:right="1134" w:bottom="1701" w:left="1134" w:header="709" w:footer="709" w:gutter="0"/>
          <w:cols w:space="708"/>
          <w:docGrid w:linePitch="360"/>
        </w:sectPr>
      </w:pPr>
    </w:p>
    <w:p w:rsidR="00AE0F22" w:rsidRPr="009E17D7" w:rsidRDefault="00AE0F22" w:rsidP="00AE0F22">
      <w:pPr>
        <w:pStyle w:val="1"/>
        <w:tabs>
          <w:tab w:val="clear" w:pos="0"/>
        </w:tabs>
        <w:ind w:left="0" w:firstLine="0"/>
      </w:pPr>
      <w:r w:rsidRPr="009E17D7">
        <w:lastRenderedPageBreak/>
        <w:t xml:space="preserve">РАЗДЕЛ 3. </w:t>
      </w:r>
      <w:bookmarkStart w:id="0" w:name="__RefHeading___Toc334028556"/>
    </w:p>
    <w:bookmarkEnd w:id="0"/>
    <w:p w:rsidR="00A3462B" w:rsidRPr="009E17D7" w:rsidRDefault="00AE0F22" w:rsidP="00AE0F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17D7">
        <w:rPr>
          <w:rFonts w:ascii="Times New Roman" w:hAnsi="Times New Roman" w:cs="Times New Roman"/>
          <w:b/>
          <w:sz w:val="28"/>
          <w:szCs w:val="28"/>
        </w:rPr>
        <w:t>КРАТКАЯ ХАРАКТЕРИСТИКА ОБЪЕКТА.</w:t>
      </w:r>
    </w:p>
    <w:p w:rsidR="00AE0F22" w:rsidRPr="009E17D7" w:rsidRDefault="00AE0F22" w:rsidP="00AE0F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17D7">
        <w:rPr>
          <w:rFonts w:ascii="Times New Roman" w:hAnsi="Times New Roman" w:cs="Times New Roman"/>
          <w:b/>
          <w:sz w:val="28"/>
          <w:szCs w:val="28"/>
        </w:rPr>
        <w:t>АНАЛИЗ ПОТРЕБЛЕНИЯ ЭНЕРГЕТИЧЕСКИХ РЕСУРСОВ ЗА ПРЕДШЕСТВУЮЩИЙ ПЕРИОД.</w:t>
      </w:r>
    </w:p>
    <w:p w:rsidR="00AE0F22" w:rsidRPr="009E17D7" w:rsidRDefault="00AE0F22" w:rsidP="00DE6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17D7">
        <w:rPr>
          <w:rFonts w:ascii="Times New Roman" w:hAnsi="Times New Roman" w:cs="Times New Roman"/>
          <w:b/>
          <w:sz w:val="28"/>
          <w:szCs w:val="28"/>
        </w:rPr>
        <w:t>Общие сведения об организации</w:t>
      </w:r>
    </w:p>
    <w:tbl>
      <w:tblPr>
        <w:tblStyle w:val="a3"/>
        <w:tblW w:w="9527" w:type="dxa"/>
        <w:jc w:val="center"/>
        <w:tblLook w:val="04A0"/>
      </w:tblPr>
      <w:tblGrid>
        <w:gridCol w:w="2540"/>
        <w:gridCol w:w="6987"/>
      </w:tblGrid>
      <w:tr w:rsidR="00AE0F22" w:rsidRPr="00E93B12" w:rsidTr="00A706D3">
        <w:trPr>
          <w:jc w:val="center"/>
        </w:trPr>
        <w:tc>
          <w:tcPr>
            <w:tcW w:w="2540" w:type="dxa"/>
            <w:vAlign w:val="center"/>
          </w:tcPr>
          <w:p w:rsidR="00AE0F22" w:rsidRPr="00E93B12" w:rsidRDefault="00AE0F22" w:rsidP="00DE6E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Полное н</w:t>
            </w:r>
            <w:r w:rsidRPr="00E93B12">
              <w:rPr>
                <w:rFonts w:ascii="Times New Roman" w:hAnsi="Times New Roman" w:cs="Times New Roman"/>
                <w:b/>
                <w:sz w:val="28"/>
                <w:szCs w:val="28"/>
              </w:rPr>
              <w:t>аименование</w:t>
            </w:r>
          </w:p>
        </w:tc>
        <w:tc>
          <w:tcPr>
            <w:tcW w:w="6987" w:type="dxa"/>
            <w:vAlign w:val="center"/>
          </w:tcPr>
          <w:p w:rsidR="00AE0F22" w:rsidRPr="00FF33BA" w:rsidRDefault="00AE0F22" w:rsidP="0034176D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FF33B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34176D">
              <w:rPr>
                <w:rFonts w:ascii="Times New Roman" w:hAnsi="Times New Roman" w:cs="Times New Roman"/>
                <w:sz w:val="28"/>
                <w:szCs w:val="28"/>
              </w:rPr>
              <w:t>Слободского</w:t>
            </w:r>
            <w:r w:rsidRPr="00FF33B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640F">
              <w:rPr>
                <w:rFonts w:ascii="Times New Roman" w:hAnsi="Times New Roman" w:cs="Times New Roman"/>
                <w:sz w:val="28"/>
                <w:szCs w:val="28"/>
              </w:rPr>
              <w:t>Демидовского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Смоленской области</w:t>
            </w:r>
          </w:p>
        </w:tc>
      </w:tr>
      <w:tr w:rsidR="00AE0F22" w:rsidRPr="00E93B12" w:rsidTr="00A706D3">
        <w:trPr>
          <w:jc w:val="center"/>
        </w:trPr>
        <w:tc>
          <w:tcPr>
            <w:tcW w:w="2540" w:type="dxa"/>
            <w:vAlign w:val="center"/>
          </w:tcPr>
          <w:p w:rsidR="00AE0F22" w:rsidRPr="00E93B12" w:rsidRDefault="00AE0F22" w:rsidP="00DE6E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3B12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Основной вид деятельности</w:t>
            </w:r>
          </w:p>
        </w:tc>
        <w:tc>
          <w:tcPr>
            <w:tcW w:w="6987" w:type="dxa"/>
            <w:vAlign w:val="center"/>
          </w:tcPr>
          <w:p w:rsidR="00AE0F22" w:rsidRPr="00FF33BA" w:rsidRDefault="00AE0F22" w:rsidP="00DE6E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3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органов местного самоуправления поселковых и сельских населенных пунктов</w:t>
            </w:r>
          </w:p>
        </w:tc>
      </w:tr>
      <w:tr w:rsidR="00AE0F22" w:rsidRPr="00E93B12" w:rsidTr="00A706D3">
        <w:trPr>
          <w:jc w:val="center"/>
        </w:trPr>
        <w:tc>
          <w:tcPr>
            <w:tcW w:w="2540" w:type="dxa"/>
            <w:vAlign w:val="center"/>
          </w:tcPr>
          <w:p w:rsidR="00AE0F22" w:rsidRPr="00271576" w:rsidRDefault="00AE0F22" w:rsidP="00DE6E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576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на содержание учреждения в базовом году, тыс.руб.</w:t>
            </w:r>
          </w:p>
        </w:tc>
        <w:tc>
          <w:tcPr>
            <w:tcW w:w="6987" w:type="dxa"/>
            <w:vAlign w:val="center"/>
          </w:tcPr>
          <w:p w:rsidR="00271576" w:rsidRPr="00271576" w:rsidRDefault="00AE0F22" w:rsidP="00271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576">
              <w:rPr>
                <w:rFonts w:ascii="Times New Roman" w:hAnsi="Times New Roman" w:cs="Times New Roman"/>
                <w:sz w:val="28"/>
                <w:szCs w:val="28"/>
              </w:rPr>
              <w:t>Объем финанси</w:t>
            </w:r>
            <w:r w:rsidR="00271576" w:rsidRPr="00271576">
              <w:rPr>
                <w:rFonts w:ascii="Times New Roman" w:hAnsi="Times New Roman" w:cs="Times New Roman"/>
                <w:sz w:val="28"/>
                <w:szCs w:val="28"/>
              </w:rPr>
              <w:t xml:space="preserve">рования учреждения  составил: </w:t>
            </w:r>
            <w:r w:rsidRPr="00271576">
              <w:rPr>
                <w:rFonts w:ascii="Times New Roman" w:hAnsi="Times New Roman" w:cs="Times New Roman"/>
                <w:sz w:val="28"/>
                <w:szCs w:val="28"/>
              </w:rPr>
              <w:t xml:space="preserve"> электроснабжение</w:t>
            </w:r>
            <w:r w:rsidR="006C48FE">
              <w:rPr>
                <w:rFonts w:ascii="Times New Roman" w:hAnsi="Times New Roman" w:cs="Times New Roman"/>
                <w:sz w:val="28"/>
                <w:szCs w:val="28"/>
              </w:rPr>
              <w:t xml:space="preserve"> – 5 379</w:t>
            </w:r>
            <w:r w:rsidR="00271576" w:rsidRPr="00271576">
              <w:rPr>
                <w:rFonts w:ascii="Times New Roman" w:hAnsi="Times New Roman" w:cs="Times New Roman"/>
                <w:sz w:val="28"/>
                <w:szCs w:val="28"/>
              </w:rPr>
              <w:t xml:space="preserve"> руб.,</w:t>
            </w:r>
          </w:p>
          <w:p w:rsidR="00271576" w:rsidRPr="00271576" w:rsidRDefault="009D640F" w:rsidP="00271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уличное освещение – </w:t>
            </w:r>
            <w:r w:rsidR="006C48FE">
              <w:rPr>
                <w:rFonts w:ascii="Times New Roman" w:hAnsi="Times New Roman" w:cs="Times New Roman"/>
                <w:sz w:val="28"/>
                <w:szCs w:val="28"/>
              </w:rPr>
              <w:t>18 467</w:t>
            </w:r>
            <w:r w:rsidR="00271576" w:rsidRPr="00271576">
              <w:rPr>
                <w:rFonts w:ascii="Times New Roman" w:hAnsi="Times New Roman" w:cs="Times New Roman"/>
                <w:sz w:val="28"/>
                <w:szCs w:val="28"/>
              </w:rPr>
              <w:t xml:space="preserve"> руб.,</w:t>
            </w:r>
          </w:p>
          <w:p w:rsidR="00271576" w:rsidRPr="00271576" w:rsidRDefault="002F4CF1" w:rsidP="00271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твердое печное топливо</w:t>
            </w:r>
            <w:r w:rsidR="006C48FE">
              <w:rPr>
                <w:rFonts w:ascii="Times New Roman" w:hAnsi="Times New Roman" w:cs="Times New Roman"/>
                <w:sz w:val="28"/>
                <w:szCs w:val="28"/>
              </w:rPr>
              <w:t xml:space="preserve"> – 10 000</w:t>
            </w:r>
            <w:r w:rsidR="00271576" w:rsidRPr="00271576">
              <w:rPr>
                <w:rFonts w:ascii="Times New Roman" w:hAnsi="Times New Roman" w:cs="Times New Roman"/>
                <w:sz w:val="28"/>
                <w:szCs w:val="28"/>
              </w:rPr>
              <w:t xml:space="preserve"> руб.,</w:t>
            </w:r>
          </w:p>
          <w:p w:rsidR="00271576" w:rsidRPr="00271576" w:rsidRDefault="002665D3" w:rsidP="00271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моторное топливо –</w:t>
            </w:r>
            <w:r w:rsidR="006C48FE">
              <w:rPr>
                <w:rFonts w:ascii="Times New Roman" w:hAnsi="Times New Roman" w:cs="Times New Roman"/>
                <w:sz w:val="28"/>
                <w:szCs w:val="28"/>
              </w:rPr>
              <w:t xml:space="preserve"> 20 054</w:t>
            </w:r>
            <w:r w:rsidR="00271576" w:rsidRPr="0027157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AE0F22" w:rsidRPr="00271576" w:rsidRDefault="00AE0F22" w:rsidP="00271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576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6C48FE">
              <w:rPr>
                <w:rFonts w:ascii="Times New Roman" w:hAnsi="Times New Roman" w:cs="Times New Roman"/>
                <w:b/>
                <w:sz w:val="28"/>
                <w:szCs w:val="28"/>
              </w:rPr>
              <w:t>ТОГО:    53 900</w:t>
            </w:r>
            <w:r w:rsidRPr="002715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руб.</w:t>
            </w:r>
          </w:p>
        </w:tc>
      </w:tr>
    </w:tbl>
    <w:p w:rsidR="00AE0F22" w:rsidRDefault="00AE0F22" w:rsidP="00DE6E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E0F22" w:rsidRPr="00A41062" w:rsidRDefault="00AE0F22" w:rsidP="00DE6EE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зданий, строений, сооружений</w:t>
      </w:r>
    </w:p>
    <w:p w:rsidR="00AE0F22" w:rsidRPr="00BC3826" w:rsidRDefault="00AE0F22" w:rsidP="00DE6EEB">
      <w:pPr>
        <w:pStyle w:val="ab"/>
        <w:numPr>
          <w:ilvl w:val="0"/>
          <w:numId w:val="1"/>
        </w:numPr>
        <w:spacing w:line="240" w:lineRule="auto"/>
        <w:jc w:val="left"/>
        <w:rPr>
          <w:b/>
          <w:bCs/>
          <w:sz w:val="28"/>
          <w:szCs w:val="28"/>
        </w:rPr>
      </w:pPr>
      <w:r w:rsidRPr="00BC3826">
        <w:rPr>
          <w:b/>
          <w:bCs/>
          <w:sz w:val="28"/>
          <w:szCs w:val="28"/>
        </w:rPr>
        <w:t>Здание Администрации</w:t>
      </w:r>
    </w:p>
    <w:tbl>
      <w:tblPr>
        <w:tblStyle w:val="a3"/>
        <w:tblW w:w="0" w:type="auto"/>
        <w:jc w:val="center"/>
        <w:tblInd w:w="567" w:type="dxa"/>
        <w:tblLook w:val="04A0"/>
      </w:tblPr>
      <w:tblGrid>
        <w:gridCol w:w="4417"/>
        <w:gridCol w:w="4302"/>
      </w:tblGrid>
      <w:tr w:rsidR="00AE0F22" w:rsidTr="00A706D3">
        <w:trPr>
          <w:jc w:val="center"/>
        </w:trPr>
        <w:tc>
          <w:tcPr>
            <w:tcW w:w="4417" w:type="dxa"/>
          </w:tcPr>
          <w:p w:rsidR="00AE0F22" w:rsidRDefault="00AE0F22" w:rsidP="00DE6EE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 ввода в эксплуатацию</w:t>
            </w:r>
          </w:p>
        </w:tc>
        <w:tc>
          <w:tcPr>
            <w:tcW w:w="4302" w:type="dxa"/>
          </w:tcPr>
          <w:p w:rsidR="00AE0F22" w:rsidRPr="00E40531" w:rsidRDefault="001D0B5D" w:rsidP="00DE6EE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1960</w:t>
            </w:r>
          </w:p>
        </w:tc>
      </w:tr>
      <w:tr w:rsidR="00AE0F22" w:rsidTr="00A706D3">
        <w:trPr>
          <w:jc w:val="center"/>
        </w:trPr>
        <w:tc>
          <w:tcPr>
            <w:tcW w:w="4417" w:type="dxa"/>
          </w:tcPr>
          <w:p w:rsidR="00AE0F22" w:rsidRPr="003904B8" w:rsidRDefault="00AE0F22" w:rsidP="00DE6EE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Общая площадь учреждения, м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4302" w:type="dxa"/>
          </w:tcPr>
          <w:p w:rsidR="00AE0F22" w:rsidRPr="00E40531" w:rsidRDefault="001D0B5D" w:rsidP="00DE6EE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70</w:t>
            </w:r>
          </w:p>
        </w:tc>
      </w:tr>
      <w:tr w:rsidR="00AE0F22" w:rsidTr="00A706D3">
        <w:trPr>
          <w:jc w:val="center"/>
        </w:trPr>
        <w:tc>
          <w:tcPr>
            <w:tcW w:w="4417" w:type="dxa"/>
          </w:tcPr>
          <w:p w:rsidR="00AE0F22" w:rsidRDefault="00AE0F22" w:rsidP="00DE6EE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Отапливаемая площадь учреждения, м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4302" w:type="dxa"/>
            <w:vAlign w:val="center"/>
          </w:tcPr>
          <w:p w:rsidR="00AE0F22" w:rsidRDefault="001D0B5D" w:rsidP="00DE6EE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70</w:t>
            </w:r>
          </w:p>
        </w:tc>
      </w:tr>
      <w:tr w:rsidR="005E3E3E" w:rsidTr="00A706D3">
        <w:trPr>
          <w:jc w:val="center"/>
        </w:trPr>
        <w:tc>
          <w:tcPr>
            <w:tcW w:w="4417" w:type="dxa"/>
          </w:tcPr>
          <w:p w:rsidR="005E3E3E" w:rsidRPr="005E3E3E" w:rsidRDefault="005E3E3E" w:rsidP="00DE6EE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здания, м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4302" w:type="dxa"/>
            <w:vAlign w:val="center"/>
          </w:tcPr>
          <w:p w:rsidR="005E3E3E" w:rsidRDefault="001D0B5D" w:rsidP="00DE6EE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196</w:t>
            </w:r>
          </w:p>
        </w:tc>
      </w:tr>
      <w:tr w:rsidR="00AE0F22" w:rsidTr="00A706D3">
        <w:trPr>
          <w:jc w:val="center"/>
        </w:trPr>
        <w:tc>
          <w:tcPr>
            <w:tcW w:w="4417" w:type="dxa"/>
          </w:tcPr>
          <w:p w:rsidR="00AE0F22" w:rsidRDefault="00AE0F22" w:rsidP="00DE6EE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Численность сотрудников, чел.</w:t>
            </w:r>
          </w:p>
        </w:tc>
        <w:tc>
          <w:tcPr>
            <w:tcW w:w="4302" w:type="dxa"/>
          </w:tcPr>
          <w:p w:rsidR="00AE0F22" w:rsidRDefault="001D0B5D" w:rsidP="00DE6EE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</w:tbl>
    <w:p w:rsidR="008E348F" w:rsidRDefault="008E348F" w:rsidP="008E34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5591" w:rsidRDefault="00E85591" w:rsidP="008E34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0F22" w:rsidRPr="00E85591" w:rsidRDefault="00AE0F22" w:rsidP="00755A2D">
      <w:pPr>
        <w:pStyle w:val="ab"/>
        <w:numPr>
          <w:ilvl w:val="0"/>
          <w:numId w:val="1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Многоквартирные дома на территории МО</w:t>
      </w:r>
    </w:p>
    <w:p w:rsidR="00AE0F22" w:rsidRDefault="00AE0F22" w:rsidP="00755A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1D0B5D">
        <w:rPr>
          <w:rFonts w:ascii="Times New Roman" w:hAnsi="Times New Roman" w:cs="Times New Roman"/>
          <w:sz w:val="28"/>
          <w:szCs w:val="28"/>
        </w:rPr>
        <w:t>Слободского</w:t>
      </w:r>
      <w:r w:rsidR="00755A2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E85591">
        <w:rPr>
          <w:rFonts w:ascii="Times New Roman" w:hAnsi="Times New Roman" w:cs="Times New Roman"/>
          <w:sz w:val="28"/>
          <w:szCs w:val="28"/>
        </w:rPr>
        <w:t>отсутствуют многоквартирные дома, централизованное водоснабжение не осуществляется в связи с отсутствием артезианских скважин. Газоснабжение поселения также не осуществляется.</w:t>
      </w:r>
    </w:p>
    <w:p w:rsidR="00AE0F22" w:rsidRDefault="00E85591" w:rsidP="00755A2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на территории сельского поселения отсутствуют котельные и тепловые электростанции.</w:t>
      </w:r>
    </w:p>
    <w:p w:rsidR="009A6BE8" w:rsidRDefault="009A6BE8" w:rsidP="00755A2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A6BE8" w:rsidRDefault="009A6BE8" w:rsidP="00755A2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A6BE8" w:rsidRDefault="009A6BE8" w:rsidP="00755A2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85591" w:rsidRDefault="00E85591" w:rsidP="00755A2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85591" w:rsidRDefault="00E85591" w:rsidP="00755A2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85591" w:rsidRDefault="00E85591" w:rsidP="00755A2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85591" w:rsidRDefault="00E85591" w:rsidP="00755A2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85591" w:rsidRDefault="00E85591" w:rsidP="00755A2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85591" w:rsidRDefault="00E85591" w:rsidP="00755A2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85591" w:rsidRDefault="00E85591" w:rsidP="00755A2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A6BE8" w:rsidRPr="00A027AD" w:rsidRDefault="009A6BE8" w:rsidP="009A6BE8">
      <w:pPr>
        <w:spacing w:after="0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A027A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Система электроснабжения</w:t>
      </w:r>
    </w:p>
    <w:p w:rsidR="009A6BE8" w:rsidRPr="00A027AD" w:rsidRDefault="009A6BE8" w:rsidP="009A6BE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Поставщик электрической энергии </w:t>
      </w:r>
      <w:r>
        <w:rPr>
          <w:rFonts w:ascii="Times New Roman" w:hAnsi="Times New Roman"/>
          <w:sz w:val="28"/>
          <w:szCs w:val="28"/>
        </w:rPr>
        <w:t xml:space="preserve">филиал </w:t>
      </w:r>
      <w:r w:rsidRPr="003D7185">
        <w:rPr>
          <w:rFonts w:ascii="Times New Roman" w:hAnsi="Times New Roman"/>
          <w:sz w:val="28"/>
          <w:szCs w:val="28"/>
        </w:rPr>
        <w:t>«СмоленскАтомЭнергоСбыт»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027AD">
        <w:rPr>
          <w:rFonts w:ascii="Times New Roman" w:hAnsi="Times New Roman" w:cs="Times New Roman"/>
          <w:sz w:val="28"/>
          <w:szCs w:val="28"/>
        </w:rPr>
        <w:t xml:space="preserve">Имеет 1 ввод с установленным прибором учета в здании Администрации: </w:t>
      </w:r>
      <w:r w:rsidR="001D0B5D">
        <w:rPr>
          <w:rFonts w:ascii="Times New Roman" w:hAnsi="Times New Roman" w:cs="Times New Roman"/>
          <w:sz w:val="28"/>
          <w:szCs w:val="28"/>
        </w:rPr>
        <w:t>СЕ 101</w:t>
      </w:r>
      <w:r w:rsidR="00DA4ADF">
        <w:rPr>
          <w:rFonts w:ascii="Times New Roman" w:hAnsi="Times New Roman" w:cs="Times New Roman"/>
          <w:sz w:val="28"/>
          <w:szCs w:val="28"/>
        </w:rPr>
        <w:t xml:space="preserve"> (класс точности – 1,0</w:t>
      </w:r>
      <w:r w:rsidR="001D0B5D">
        <w:rPr>
          <w:rFonts w:ascii="Times New Roman" w:hAnsi="Times New Roman" w:cs="Times New Roman"/>
          <w:sz w:val="28"/>
          <w:szCs w:val="28"/>
        </w:rPr>
        <w:t>; год последней поверки – 2012 г.</w:t>
      </w:r>
      <w:r w:rsidR="00DA4AD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 Границы балансовой принадлежности по зданию.</w:t>
      </w:r>
    </w:p>
    <w:p w:rsidR="009A6BE8" w:rsidRDefault="009A6BE8" w:rsidP="009A6BE8">
      <w:pPr>
        <w:spacing w:after="0"/>
        <w:ind w:firstLine="567"/>
        <w:jc w:val="both"/>
        <w:rPr>
          <w:rFonts w:ascii="Times New Roman" w:hAnsi="Times New Roman" w:cs="Times New Roman"/>
          <w:b/>
          <w:highlight w:val="yellow"/>
        </w:rPr>
      </w:pPr>
      <w:r w:rsidRPr="009B5D9E">
        <w:rPr>
          <w:rFonts w:ascii="Times New Roman" w:hAnsi="Times New Roman" w:cs="Times New Roman"/>
          <w:sz w:val="28"/>
          <w:szCs w:val="28"/>
        </w:rPr>
        <w:t xml:space="preserve">Система внутреннего освещения состоит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="001D0B5D">
        <w:rPr>
          <w:rFonts w:ascii="Times New Roman" w:hAnsi="Times New Roman" w:cs="Times New Roman"/>
          <w:sz w:val="28"/>
          <w:szCs w:val="28"/>
        </w:rPr>
        <w:t>10</w:t>
      </w:r>
      <w:r w:rsidR="0021426F">
        <w:rPr>
          <w:rFonts w:ascii="Times New Roman" w:hAnsi="Times New Roman" w:cs="Times New Roman"/>
          <w:sz w:val="28"/>
          <w:szCs w:val="28"/>
        </w:rPr>
        <w:t xml:space="preserve"> ламп накаливания</w:t>
      </w:r>
      <w:r w:rsidR="001D0B5D">
        <w:rPr>
          <w:rFonts w:ascii="Times New Roman" w:hAnsi="Times New Roman" w:cs="Times New Roman"/>
          <w:sz w:val="28"/>
          <w:szCs w:val="28"/>
        </w:rPr>
        <w:t xml:space="preserve"> мощностью 75 Вт каждая</w:t>
      </w:r>
      <w:r w:rsidRPr="009B5D9E">
        <w:rPr>
          <w:rFonts w:ascii="Times New Roman" w:hAnsi="Times New Roman" w:cs="Times New Roman"/>
          <w:sz w:val="28"/>
          <w:szCs w:val="28"/>
        </w:rPr>
        <w:t>.</w:t>
      </w:r>
    </w:p>
    <w:p w:rsidR="009A6BE8" w:rsidRDefault="009A6BE8" w:rsidP="009A6BE8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9A6BE8" w:rsidRPr="00BC3826" w:rsidRDefault="009A6BE8" w:rsidP="009A6BE8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BC3826">
        <w:rPr>
          <w:rFonts w:ascii="Times New Roman" w:hAnsi="Times New Roman" w:cs="Times New Roman"/>
          <w:b/>
          <w:sz w:val="28"/>
          <w:szCs w:val="28"/>
        </w:rPr>
        <w:t>Система теплоснабжения</w:t>
      </w:r>
    </w:p>
    <w:p w:rsidR="009A6BE8" w:rsidRDefault="009A6BE8" w:rsidP="009A6BE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300C">
        <w:rPr>
          <w:rFonts w:ascii="Times New Roman" w:hAnsi="Times New Roman" w:cs="Times New Roman"/>
          <w:bCs/>
          <w:sz w:val="28"/>
          <w:szCs w:val="28"/>
        </w:rPr>
        <w:t>Отопление здания Администрации</w:t>
      </w:r>
      <w:r w:rsidR="0021426F">
        <w:rPr>
          <w:rFonts w:ascii="Times New Roman" w:hAnsi="Times New Roman" w:cs="Times New Roman"/>
          <w:bCs/>
          <w:sz w:val="28"/>
          <w:szCs w:val="28"/>
        </w:rPr>
        <w:t xml:space="preserve"> осуществляется от</w:t>
      </w:r>
      <w:r w:rsidR="001D0B5D">
        <w:rPr>
          <w:rFonts w:ascii="Times New Roman" w:hAnsi="Times New Roman" w:cs="Times New Roman"/>
          <w:bCs/>
          <w:sz w:val="28"/>
          <w:szCs w:val="28"/>
        </w:rPr>
        <w:t xml:space="preserve"> 8-ми чугунных радиаторов</w:t>
      </w:r>
      <w:r w:rsidR="00C66644">
        <w:rPr>
          <w:rFonts w:ascii="Times New Roman" w:hAnsi="Times New Roman" w:cs="Times New Roman"/>
          <w:bCs/>
          <w:sz w:val="28"/>
          <w:szCs w:val="28"/>
        </w:rPr>
        <w:t>, подключенных к</w:t>
      </w:r>
      <w:r w:rsidR="002142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D0B5D">
        <w:rPr>
          <w:rFonts w:ascii="Times New Roman" w:hAnsi="Times New Roman" w:cs="Times New Roman"/>
          <w:bCs/>
          <w:sz w:val="28"/>
          <w:szCs w:val="28"/>
        </w:rPr>
        <w:t>печи</w:t>
      </w:r>
      <w:r w:rsidR="00C66644">
        <w:rPr>
          <w:rFonts w:ascii="Times New Roman" w:hAnsi="Times New Roman" w:cs="Times New Roman"/>
          <w:bCs/>
          <w:sz w:val="28"/>
          <w:szCs w:val="28"/>
        </w:rPr>
        <w:t>, топливом для которой являются дрова. Установлены 10</w:t>
      </w:r>
      <w:r w:rsidR="0021426F">
        <w:rPr>
          <w:rFonts w:ascii="Times New Roman" w:hAnsi="Times New Roman" w:cs="Times New Roman"/>
          <w:bCs/>
          <w:sz w:val="28"/>
          <w:szCs w:val="28"/>
        </w:rPr>
        <w:t xml:space="preserve"> деревянных окон</w:t>
      </w:r>
      <w:r w:rsidR="00C66644">
        <w:rPr>
          <w:rFonts w:ascii="Times New Roman" w:hAnsi="Times New Roman" w:cs="Times New Roman"/>
          <w:bCs/>
          <w:sz w:val="28"/>
          <w:szCs w:val="28"/>
        </w:rPr>
        <w:t>. Также в здании установлена 1 деревянная входная дверь</w:t>
      </w:r>
      <w:r w:rsidR="0021426F">
        <w:rPr>
          <w:rFonts w:ascii="Times New Roman" w:hAnsi="Times New Roman" w:cs="Times New Roman"/>
          <w:bCs/>
          <w:sz w:val="28"/>
          <w:szCs w:val="28"/>
        </w:rPr>
        <w:t>. Годовой расчетно-но</w:t>
      </w:r>
      <w:r w:rsidR="002B327C">
        <w:rPr>
          <w:rFonts w:ascii="Times New Roman" w:hAnsi="Times New Roman" w:cs="Times New Roman"/>
          <w:bCs/>
          <w:sz w:val="28"/>
          <w:szCs w:val="28"/>
        </w:rPr>
        <w:t>рмативный расход теплоты – 17,31</w:t>
      </w:r>
      <w:r w:rsidR="0021426F">
        <w:rPr>
          <w:rFonts w:ascii="Times New Roman" w:hAnsi="Times New Roman" w:cs="Times New Roman"/>
          <w:bCs/>
          <w:sz w:val="28"/>
          <w:szCs w:val="28"/>
        </w:rPr>
        <w:t xml:space="preserve"> Гкал.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A6BE8" w:rsidRDefault="009A6BE8" w:rsidP="009A6BE8">
      <w:pPr>
        <w:spacing w:after="0"/>
        <w:rPr>
          <w:rFonts w:ascii="Times New Roman" w:hAnsi="Times New Roman" w:cs="Times New Roman"/>
          <w:bCs/>
          <w:sz w:val="16"/>
          <w:szCs w:val="16"/>
        </w:rPr>
      </w:pPr>
    </w:p>
    <w:p w:rsidR="009A6BE8" w:rsidRPr="00BB05C9" w:rsidRDefault="009A6BE8" w:rsidP="009A6BE8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BB05C9">
        <w:rPr>
          <w:rFonts w:ascii="Times New Roman" w:hAnsi="Times New Roman" w:cs="Times New Roman"/>
          <w:b/>
          <w:sz w:val="28"/>
          <w:szCs w:val="28"/>
        </w:rPr>
        <w:t>Система водоснабжения</w:t>
      </w:r>
    </w:p>
    <w:p w:rsidR="009A6BE8" w:rsidRDefault="0021426F" w:rsidP="00BA66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Централизованные системы холодного,</w:t>
      </w:r>
      <w:r w:rsidR="009A6BE8">
        <w:rPr>
          <w:rFonts w:ascii="Times New Roman" w:hAnsi="Times New Roman" w:cs="Times New Roman"/>
          <w:sz w:val="28"/>
          <w:szCs w:val="28"/>
        </w:rPr>
        <w:t xml:space="preserve"> </w:t>
      </w:r>
      <w:r w:rsidR="00BA66A9">
        <w:rPr>
          <w:rFonts w:ascii="Times New Roman" w:hAnsi="Times New Roman" w:cs="Times New Roman"/>
          <w:sz w:val="28"/>
          <w:szCs w:val="28"/>
        </w:rPr>
        <w:t>горячего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и водоотведения</w:t>
      </w:r>
      <w:r w:rsidR="00BA66A9">
        <w:rPr>
          <w:rFonts w:ascii="Times New Roman" w:hAnsi="Times New Roman" w:cs="Times New Roman"/>
          <w:sz w:val="28"/>
          <w:szCs w:val="28"/>
        </w:rPr>
        <w:t xml:space="preserve"> </w:t>
      </w:r>
      <w:r w:rsidR="009A6BE8">
        <w:rPr>
          <w:rFonts w:ascii="Times New Roman" w:hAnsi="Times New Roman" w:cs="Times New Roman"/>
          <w:sz w:val="28"/>
          <w:szCs w:val="28"/>
        </w:rPr>
        <w:t>отсутствуют.</w:t>
      </w:r>
    </w:p>
    <w:p w:rsidR="009A6BE8" w:rsidRPr="000918DB" w:rsidRDefault="009A6BE8" w:rsidP="009A6BE8">
      <w:pPr>
        <w:spacing w:after="0"/>
        <w:ind w:firstLine="567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9A6BE8" w:rsidRPr="000F5DD4" w:rsidRDefault="009A6BE8" w:rsidP="009A6BE8">
      <w:pPr>
        <w:spacing w:after="0"/>
        <w:ind w:firstLine="567"/>
        <w:rPr>
          <w:rFonts w:ascii="Times New Roman" w:hAnsi="Times New Roman" w:cs="Times New Roman"/>
          <w:color w:val="0000FF"/>
          <w:sz w:val="28"/>
          <w:szCs w:val="28"/>
        </w:rPr>
      </w:pPr>
      <w:r w:rsidRPr="000F5DD4">
        <w:rPr>
          <w:rFonts w:ascii="Times New Roman" w:hAnsi="Times New Roman" w:cs="Times New Roman"/>
          <w:b/>
          <w:sz w:val="28"/>
          <w:szCs w:val="28"/>
        </w:rPr>
        <w:t>Характеристика уличного освещения</w:t>
      </w:r>
    </w:p>
    <w:p w:rsidR="009A6BE8" w:rsidRDefault="009A6BE8" w:rsidP="00BA66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72AC">
        <w:rPr>
          <w:rFonts w:ascii="Times New Roman" w:hAnsi="Times New Roman" w:cs="Times New Roman"/>
          <w:sz w:val="28"/>
          <w:szCs w:val="28"/>
        </w:rPr>
        <w:t>На балансе Администрации нахо</w:t>
      </w:r>
      <w:r w:rsidR="00C92FCE">
        <w:rPr>
          <w:rFonts w:ascii="Times New Roman" w:hAnsi="Times New Roman" w:cs="Times New Roman"/>
          <w:sz w:val="28"/>
          <w:szCs w:val="28"/>
        </w:rPr>
        <w:t>дя</w:t>
      </w:r>
      <w:r w:rsidRPr="000072AC">
        <w:rPr>
          <w:rFonts w:ascii="Times New Roman" w:hAnsi="Times New Roman" w:cs="Times New Roman"/>
          <w:sz w:val="28"/>
          <w:szCs w:val="28"/>
        </w:rPr>
        <w:t xml:space="preserve">тся </w:t>
      </w:r>
      <w:r w:rsidR="00C92FCE">
        <w:rPr>
          <w:rFonts w:ascii="Times New Roman" w:hAnsi="Times New Roman" w:cs="Times New Roman"/>
          <w:sz w:val="28"/>
          <w:szCs w:val="28"/>
        </w:rPr>
        <w:t>33</w:t>
      </w:r>
      <w:r w:rsidR="00843F42">
        <w:rPr>
          <w:rFonts w:ascii="Times New Roman" w:hAnsi="Times New Roman" w:cs="Times New Roman"/>
          <w:sz w:val="28"/>
          <w:szCs w:val="28"/>
        </w:rPr>
        <w:t xml:space="preserve"> светильник</w:t>
      </w:r>
      <w:r w:rsidR="00C92FCE">
        <w:rPr>
          <w:rFonts w:ascii="Times New Roman" w:hAnsi="Times New Roman" w:cs="Times New Roman"/>
          <w:sz w:val="28"/>
          <w:szCs w:val="28"/>
        </w:rPr>
        <w:t>а</w:t>
      </w:r>
      <w:r w:rsidR="00843F42">
        <w:rPr>
          <w:rFonts w:ascii="Times New Roman" w:hAnsi="Times New Roman" w:cs="Times New Roman"/>
          <w:sz w:val="28"/>
          <w:szCs w:val="28"/>
        </w:rPr>
        <w:t>, оборудованные</w:t>
      </w:r>
      <w:r w:rsidRPr="000072AC">
        <w:rPr>
          <w:rFonts w:ascii="Times New Roman" w:hAnsi="Times New Roman" w:cs="Times New Roman"/>
          <w:sz w:val="28"/>
          <w:szCs w:val="28"/>
        </w:rPr>
        <w:t xml:space="preserve"> </w:t>
      </w:r>
      <w:r w:rsidR="00C92FCE">
        <w:rPr>
          <w:rFonts w:ascii="Times New Roman" w:hAnsi="Times New Roman" w:cs="Times New Roman"/>
          <w:sz w:val="28"/>
          <w:szCs w:val="28"/>
        </w:rPr>
        <w:t>дугоразрядными</w:t>
      </w:r>
      <w:r w:rsidR="00843F42">
        <w:rPr>
          <w:rFonts w:ascii="Times New Roman" w:hAnsi="Times New Roman" w:cs="Times New Roman"/>
          <w:sz w:val="28"/>
          <w:szCs w:val="28"/>
        </w:rPr>
        <w:t xml:space="preserve"> лампами мощностью 250 Вт, установлены </w:t>
      </w:r>
      <w:r w:rsidR="00C92FCE">
        <w:rPr>
          <w:rFonts w:ascii="Times New Roman" w:hAnsi="Times New Roman" w:cs="Times New Roman"/>
          <w:sz w:val="28"/>
          <w:szCs w:val="28"/>
        </w:rPr>
        <w:t>реле времени</w:t>
      </w:r>
      <w:r w:rsidRPr="000072AC">
        <w:rPr>
          <w:rFonts w:ascii="Times New Roman" w:hAnsi="Times New Roman" w:cs="Times New Roman"/>
          <w:sz w:val="28"/>
          <w:szCs w:val="28"/>
        </w:rPr>
        <w:t>. Учет потребления электроэнергии уличным освещением ведется по приборам учета электрической энергии</w:t>
      </w:r>
      <w:r w:rsidR="00C92FCE">
        <w:rPr>
          <w:rFonts w:ascii="Times New Roman" w:hAnsi="Times New Roman" w:cs="Times New Roman"/>
          <w:sz w:val="28"/>
          <w:szCs w:val="28"/>
        </w:rPr>
        <w:t xml:space="preserve"> в количестве 3</w:t>
      </w:r>
      <w:r w:rsidR="00843F42">
        <w:rPr>
          <w:rFonts w:ascii="Times New Roman" w:hAnsi="Times New Roman" w:cs="Times New Roman"/>
          <w:sz w:val="28"/>
          <w:szCs w:val="28"/>
        </w:rPr>
        <w:t xml:space="preserve"> шт.</w:t>
      </w:r>
      <w:r w:rsidR="00C92FCE">
        <w:rPr>
          <w:rFonts w:ascii="Times New Roman" w:hAnsi="Times New Roman" w:cs="Times New Roman"/>
          <w:sz w:val="28"/>
          <w:szCs w:val="28"/>
        </w:rPr>
        <w:t>: СЭТ 1-1; ЦЭ6807П; Меркурий 201.5.</w:t>
      </w:r>
    </w:p>
    <w:p w:rsidR="00C92FCE" w:rsidRPr="00843F42" w:rsidRDefault="00C92FCE" w:rsidP="00BA66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Из-за отсутствия финансирования из 33-х светильников</w:t>
      </w:r>
      <w:r w:rsidR="000D7DF2">
        <w:rPr>
          <w:rFonts w:ascii="Times New Roman" w:hAnsi="Times New Roman" w:cs="Times New Roman"/>
          <w:sz w:val="28"/>
          <w:szCs w:val="28"/>
        </w:rPr>
        <w:t xml:space="preserve"> постоянно</w:t>
      </w:r>
      <w:r>
        <w:rPr>
          <w:rFonts w:ascii="Times New Roman" w:hAnsi="Times New Roman" w:cs="Times New Roman"/>
          <w:sz w:val="28"/>
          <w:szCs w:val="28"/>
        </w:rPr>
        <w:t xml:space="preserve"> работают только 6.</w:t>
      </w:r>
      <w:r w:rsidR="000D7DF2">
        <w:rPr>
          <w:rFonts w:ascii="Times New Roman" w:hAnsi="Times New Roman" w:cs="Times New Roman"/>
          <w:sz w:val="28"/>
          <w:szCs w:val="28"/>
        </w:rPr>
        <w:t xml:space="preserve"> Планируется ввод всех светильников в работу в 2017 году.</w:t>
      </w:r>
    </w:p>
    <w:p w:rsidR="009A6BE8" w:rsidRPr="000918DB" w:rsidRDefault="009A6BE8" w:rsidP="009A6BE8">
      <w:pPr>
        <w:spacing w:after="0"/>
        <w:ind w:firstLine="567"/>
        <w:rPr>
          <w:rFonts w:ascii="Times New Roman" w:hAnsi="Times New Roman" w:cs="Times New Roman"/>
          <w:sz w:val="16"/>
          <w:szCs w:val="16"/>
        </w:rPr>
      </w:pPr>
    </w:p>
    <w:p w:rsidR="009A6BE8" w:rsidRPr="00E93B12" w:rsidRDefault="009A6BE8" w:rsidP="009A6BE8">
      <w:pPr>
        <w:spacing w:after="0"/>
        <w:ind w:firstLine="567"/>
        <w:rPr>
          <w:rFonts w:ascii="Times New Roman" w:hAnsi="Times New Roman" w:cs="Times New Roman"/>
          <w:color w:val="0000FF"/>
          <w:sz w:val="28"/>
          <w:szCs w:val="28"/>
        </w:rPr>
      </w:pPr>
      <w:r w:rsidRPr="00E93B12">
        <w:rPr>
          <w:rFonts w:ascii="Times New Roman" w:hAnsi="Times New Roman" w:cs="Times New Roman"/>
          <w:b/>
          <w:sz w:val="28"/>
          <w:szCs w:val="28"/>
        </w:rPr>
        <w:t>Характеристика потребителей моторного топлива</w:t>
      </w:r>
    </w:p>
    <w:p w:rsidR="009A6BE8" w:rsidRPr="000800CB" w:rsidRDefault="009A6BE8" w:rsidP="00BA66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21D">
        <w:rPr>
          <w:rFonts w:ascii="Times New Roman" w:hAnsi="Times New Roman" w:cs="Times New Roman"/>
          <w:sz w:val="28"/>
          <w:szCs w:val="28"/>
        </w:rPr>
        <w:t xml:space="preserve">На балансе Администрации </w:t>
      </w:r>
      <w:r w:rsidR="00843F42">
        <w:rPr>
          <w:rFonts w:ascii="Times New Roman" w:hAnsi="Times New Roman" w:cs="Times New Roman"/>
          <w:sz w:val="28"/>
          <w:szCs w:val="28"/>
        </w:rPr>
        <w:t>находи</w:t>
      </w:r>
      <w:r w:rsidR="00C6700C">
        <w:rPr>
          <w:rFonts w:ascii="Times New Roman" w:hAnsi="Times New Roman" w:cs="Times New Roman"/>
          <w:sz w:val="28"/>
          <w:szCs w:val="28"/>
        </w:rPr>
        <w:t>тся</w:t>
      </w:r>
      <w:r w:rsidRPr="007824B8">
        <w:rPr>
          <w:rFonts w:ascii="Times New Roman" w:hAnsi="Times New Roman" w:cs="Times New Roman"/>
          <w:sz w:val="28"/>
          <w:szCs w:val="28"/>
        </w:rPr>
        <w:t xml:space="preserve"> </w:t>
      </w:r>
      <w:r w:rsidR="00843F42">
        <w:rPr>
          <w:rFonts w:ascii="Times New Roman" w:hAnsi="Times New Roman" w:cs="Times New Roman"/>
          <w:sz w:val="28"/>
          <w:szCs w:val="28"/>
        </w:rPr>
        <w:t>1</w:t>
      </w:r>
      <w:r w:rsidRPr="007824B8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843F42">
        <w:rPr>
          <w:rFonts w:ascii="Times New Roman" w:hAnsi="Times New Roman" w:cs="Times New Roman"/>
          <w:sz w:val="28"/>
          <w:szCs w:val="28"/>
        </w:rPr>
        <w:t>а</w:t>
      </w:r>
      <w:r w:rsidRPr="007824B8">
        <w:rPr>
          <w:rFonts w:ascii="Times New Roman" w:hAnsi="Times New Roman" w:cs="Times New Roman"/>
          <w:sz w:val="28"/>
          <w:szCs w:val="28"/>
        </w:rPr>
        <w:t xml:space="preserve"> автотранспорта </w:t>
      </w:r>
      <w:r w:rsidR="00C92FCE">
        <w:rPr>
          <w:rFonts w:ascii="Times New Roman" w:hAnsi="Times New Roman" w:cs="Times New Roman"/>
          <w:sz w:val="28"/>
          <w:szCs w:val="28"/>
        </w:rPr>
        <w:t xml:space="preserve">        марки ВАЗ 21053</w:t>
      </w:r>
      <w:r>
        <w:rPr>
          <w:rFonts w:ascii="Times New Roman" w:hAnsi="Times New Roman" w:cs="Times New Roman"/>
          <w:sz w:val="28"/>
          <w:szCs w:val="28"/>
        </w:rPr>
        <w:t xml:space="preserve"> (легковой автомобиль)</w:t>
      </w:r>
      <w:r w:rsidRPr="007824B8">
        <w:rPr>
          <w:rFonts w:ascii="Times New Roman" w:hAnsi="Times New Roman" w:cs="Times New Roman"/>
          <w:sz w:val="28"/>
          <w:szCs w:val="28"/>
        </w:rPr>
        <w:t>.</w:t>
      </w:r>
      <w:r w:rsidR="00C6700C">
        <w:rPr>
          <w:rFonts w:ascii="Times New Roman" w:hAnsi="Times New Roman" w:cs="Times New Roman"/>
          <w:sz w:val="28"/>
          <w:szCs w:val="28"/>
        </w:rPr>
        <w:t xml:space="preserve"> </w:t>
      </w:r>
      <w:r w:rsidR="00843F42">
        <w:rPr>
          <w:rFonts w:ascii="Times New Roman" w:hAnsi="Times New Roman" w:cs="Times New Roman"/>
          <w:sz w:val="28"/>
          <w:szCs w:val="28"/>
        </w:rPr>
        <w:t>Мероприятия</w:t>
      </w:r>
      <w:r w:rsidR="00C6700C">
        <w:rPr>
          <w:rFonts w:ascii="Times New Roman" w:hAnsi="Times New Roman" w:cs="Times New Roman"/>
          <w:sz w:val="28"/>
          <w:szCs w:val="28"/>
        </w:rPr>
        <w:t xml:space="preserve"> по переводу на </w:t>
      </w:r>
      <w:r w:rsidR="00843F42">
        <w:rPr>
          <w:rFonts w:ascii="Times New Roman" w:hAnsi="Times New Roman" w:cs="Times New Roman"/>
          <w:sz w:val="28"/>
          <w:szCs w:val="28"/>
        </w:rPr>
        <w:t>альтернативный вид топлива не пров</w:t>
      </w:r>
      <w:r w:rsidR="00E30276">
        <w:rPr>
          <w:rFonts w:ascii="Times New Roman" w:hAnsi="Times New Roman" w:cs="Times New Roman"/>
          <w:sz w:val="28"/>
          <w:szCs w:val="28"/>
        </w:rPr>
        <w:t>одились</w:t>
      </w:r>
      <w:r w:rsidR="00843F42">
        <w:rPr>
          <w:rFonts w:ascii="Times New Roman" w:hAnsi="Times New Roman" w:cs="Times New Roman"/>
          <w:sz w:val="28"/>
          <w:szCs w:val="28"/>
        </w:rPr>
        <w:t>.</w:t>
      </w:r>
    </w:p>
    <w:p w:rsidR="002E68C9" w:rsidRDefault="009A6BE8" w:rsidP="00C92F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пробе</w:t>
      </w:r>
      <w:r w:rsidR="00C6700C">
        <w:rPr>
          <w:rFonts w:ascii="Times New Roman" w:hAnsi="Times New Roman" w:cs="Times New Roman"/>
          <w:sz w:val="28"/>
          <w:szCs w:val="28"/>
        </w:rPr>
        <w:t>г автотранспортом за 2015</w:t>
      </w:r>
      <w:r>
        <w:rPr>
          <w:rFonts w:ascii="Times New Roman" w:hAnsi="Times New Roman" w:cs="Times New Roman"/>
          <w:sz w:val="28"/>
          <w:szCs w:val="28"/>
        </w:rPr>
        <w:t xml:space="preserve"> год: </w:t>
      </w:r>
      <w:r w:rsidR="00C92FCE">
        <w:rPr>
          <w:rFonts w:ascii="Times New Roman" w:hAnsi="Times New Roman" w:cs="Times New Roman"/>
          <w:sz w:val="28"/>
          <w:szCs w:val="28"/>
        </w:rPr>
        <w:t>7 270</w:t>
      </w:r>
      <w:r>
        <w:rPr>
          <w:rFonts w:ascii="Times New Roman" w:hAnsi="Times New Roman" w:cs="Times New Roman"/>
          <w:sz w:val="28"/>
          <w:szCs w:val="28"/>
        </w:rPr>
        <w:t xml:space="preserve"> км</w:t>
      </w:r>
      <w:r w:rsidR="00843F42">
        <w:rPr>
          <w:rFonts w:ascii="Times New Roman" w:hAnsi="Times New Roman" w:cs="Times New Roman"/>
          <w:sz w:val="28"/>
          <w:szCs w:val="28"/>
        </w:rPr>
        <w:t>.</w:t>
      </w:r>
    </w:p>
    <w:p w:rsidR="00C92FCE" w:rsidRDefault="00C92FCE" w:rsidP="00C92F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92FCE" w:rsidRDefault="00C92FCE" w:rsidP="000D7D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DF2" w:rsidRDefault="000D7DF2" w:rsidP="000D7D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FCE" w:rsidRDefault="00C92FCE" w:rsidP="00C92F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92FCE" w:rsidRDefault="00C92FCE" w:rsidP="00C92F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92FCE" w:rsidRDefault="00C92FCE" w:rsidP="00C92F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68C9" w:rsidRPr="00164C07" w:rsidRDefault="002E68C9" w:rsidP="002E68C9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830EE">
        <w:rPr>
          <w:rFonts w:ascii="Times New Roman" w:hAnsi="Times New Roman" w:cs="Times New Roman"/>
          <w:b/>
          <w:sz w:val="28"/>
          <w:szCs w:val="28"/>
        </w:rPr>
        <w:lastRenderedPageBreak/>
        <w:t>Оснащенность вводов энергетических ресурсов приборами учета</w:t>
      </w:r>
    </w:p>
    <w:tbl>
      <w:tblPr>
        <w:tblW w:w="9437" w:type="dxa"/>
        <w:tblInd w:w="-75" w:type="dxa"/>
        <w:tblLayout w:type="fixed"/>
        <w:tblLook w:val="0000"/>
      </w:tblPr>
      <w:tblGrid>
        <w:gridCol w:w="2541"/>
        <w:gridCol w:w="2269"/>
        <w:gridCol w:w="2435"/>
        <w:gridCol w:w="2192"/>
      </w:tblGrid>
      <w:tr w:rsidR="002E68C9" w:rsidRPr="00FF32B0" w:rsidTr="0023618C"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8C9" w:rsidRPr="00313C99" w:rsidRDefault="002E68C9" w:rsidP="002E68C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C99">
              <w:rPr>
                <w:rFonts w:ascii="Times New Roman" w:hAnsi="Times New Roman" w:cs="Times New Roman"/>
                <w:b/>
                <w:sz w:val="28"/>
                <w:szCs w:val="28"/>
              </w:rPr>
              <w:t>Вид энергоресурса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8C9" w:rsidRPr="00313C99" w:rsidRDefault="002E68C9" w:rsidP="002E68C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C99">
              <w:rPr>
                <w:rFonts w:ascii="Times New Roman" w:hAnsi="Times New Roman" w:cs="Times New Roman"/>
                <w:b/>
                <w:sz w:val="28"/>
                <w:szCs w:val="28"/>
              </w:rPr>
              <w:t>Вводов всего, шт.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8C9" w:rsidRPr="00313C99" w:rsidRDefault="002E68C9" w:rsidP="002E68C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C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Вводов, оснащенных </w:t>
            </w:r>
            <w:r w:rsidRPr="00313C9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приборами учета, шт.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8C9" w:rsidRPr="00313C99" w:rsidRDefault="002E68C9" w:rsidP="002E68C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C99">
              <w:rPr>
                <w:rFonts w:ascii="Times New Roman" w:hAnsi="Times New Roman" w:cs="Times New Roman"/>
                <w:b/>
                <w:sz w:val="28"/>
                <w:szCs w:val="28"/>
              </w:rPr>
              <w:t>Оснащенность приборами учета, %</w:t>
            </w:r>
          </w:p>
        </w:tc>
      </w:tr>
      <w:tr w:rsidR="002E68C9" w:rsidRPr="00FF32B0" w:rsidTr="0023618C">
        <w:trPr>
          <w:trHeight w:val="206"/>
        </w:trPr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8C9" w:rsidRPr="003616D4" w:rsidRDefault="002E68C9" w:rsidP="002E68C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6D4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8C9" w:rsidRPr="003616D4" w:rsidRDefault="002E68C9" w:rsidP="002E68C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8C9" w:rsidRPr="003616D4" w:rsidRDefault="002E68C9" w:rsidP="002E68C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8C9" w:rsidRPr="003616D4" w:rsidRDefault="002E68C9" w:rsidP="002E68C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16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</w:tr>
      <w:tr w:rsidR="002E68C9" w:rsidRPr="00FF32B0" w:rsidTr="002E68C9">
        <w:trPr>
          <w:trHeight w:val="206"/>
        </w:trPr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8C9" w:rsidRPr="003616D4" w:rsidRDefault="002E68C9" w:rsidP="002E68C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8C9" w:rsidRDefault="00C92FCE" w:rsidP="002E68C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8C9" w:rsidRDefault="00C92FCE" w:rsidP="002E68C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8C9" w:rsidRPr="008C4E09" w:rsidRDefault="00C92FCE" w:rsidP="002E68C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</w:t>
            </w:r>
          </w:p>
        </w:tc>
      </w:tr>
    </w:tbl>
    <w:p w:rsidR="002E68C9" w:rsidRDefault="002E68C9" w:rsidP="00B42A8E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bookmarkStart w:id="1" w:name="__RefHeading___Toc334028560"/>
      <w:bookmarkEnd w:id="1"/>
      <w:r w:rsidRPr="00164C07">
        <w:rPr>
          <w:rFonts w:ascii="Times New Roman" w:hAnsi="Times New Roman"/>
          <w:b/>
          <w:sz w:val="28"/>
          <w:szCs w:val="28"/>
        </w:rPr>
        <w:t>Структура фактических затрат на энергетические ресурсы</w:t>
      </w:r>
    </w:p>
    <w:p w:rsidR="002E68C9" w:rsidRDefault="0023618C" w:rsidP="002E68C9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2015</w:t>
      </w:r>
      <w:r w:rsidR="002E68C9" w:rsidRPr="00164C07">
        <w:rPr>
          <w:rFonts w:ascii="Times New Roman" w:hAnsi="Times New Roman"/>
          <w:b/>
          <w:sz w:val="28"/>
          <w:szCs w:val="28"/>
        </w:rPr>
        <w:t xml:space="preserve"> (базовом) году</w:t>
      </w:r>
    </w:p>
    <w:p w:rsidR="002E68C9" w:rsidRPr="00165A12" w:rsidRDefault="002E68C9" w:rsidP="002E68C9">
      <w:pPr>
        <w:pStyle w:val="ac"/>
        <w:jc w:val="center"/>
        <w:rPr>
          <w:rFonts w:ascii="Times New Roman" w:hAnsi="Times New Roman"/>
          <w:b/>
        </w:rPr>
      </w:pPr>
    </w:p>
    <w:tbl>
      <w:tblPr>
        <w:tblStyle w:val="a3"/>
        <w:tblW w:w="10076" w:type="dxa"/>
        <w:jc w:val="center"/>
        <w:tblLayout w:type="fixed"/>
        <w:tblLook w:val="04A0"/>
      </w:tblPr>
      <w:tblGrid>
        <w:gridCol w:w="675"/>
        <w:gridCol w:w="2380"/>
        <w:gridCol w:w="1134"/>
        <w:gridCol w:w="2156"/>
        <w:gridCol w:w="1843"/>
        <w:gridCol w:w="1888"/>
      </w:tblGrid>
      <w:tr w:rsidR="002E68C9" w:rsidRPr="0091539D" w:rsidTr="0023618C">
        <w:trPr>
          <w:trHeight w:val="1045"/>
          <w:jc w:val="center"/>
        </w:trPr>
        <w:tc>
          <w:tcPr>
            <w:tcW w:w="675" w:type="dxa"/>
          </w:tcPr>
          <w:p w:rsidR="002E68C9" w:rsidRPr="0091539D" w:rsidRDefault="002E68C9" w:rsidP="0023618C">
            <w:pPr>
              <w:pStyle w:val="ac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380" w:type="dxa"/>
          </w:tcPr>
          <w:p w:rsidR="002E68C9" w:rsidRPr="0091539D" w:rsidRDefault="002E68C9" w:rsidP="0023618C">
            <w:pPr>
              <w:pStyle w:val="ac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Наименование ТЭР</w:t>
            </w:r>
          </w:p>
        </w:tc>
        <w:tc>
          <w:tcPr>
            <w:tcW w:w="1134" w:type="dxa"/>
          </w:tcPr>
          <w:p w:rsidR="002E68C9" w:rsidRPr="0091539D" w:rsidRDefault="002E68C9" w:rsidP="0023618C">
            <w:pPr>
              <w:pStyle w:val="ac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Ед. измер.</w:t>
            </w:r>
          </w:p>
        </w:tc>
        <w:tc>
          <w:tcPr>
            <w:tcW w:w="2156" w:type="dxa"/>
          </w:tcPr>
          <w:p w:rsidR="002E68C9" w:rsidRPr="0091539D" w:rsidRDefault="002E68C9" w:rsidP="0023618C">
            <w:pPr>
              <w:pStyle w:val="ac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В натуральном выражении</w:t>
            </w:r>
          </w:p>
        </w:tc>
        <w:tc>
          <w:tcPr>
            <w:tcW w:w="1843" w:type="dxa"/>
          </w:tcPr>
          <w:p w:rsidR="002E68C9" w:rsidRPr="0091539D" w:rsidRDefault="002E68C9" w:rsidP="0023618C">
            <w:pPr>
              <w:pStyle w:val="ac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В денежном выражении, руб.</w:t>
            </w:r>
          </w:p>
        </w:tc>
        <w:tc>
          <w:tcPr>
            <w:tcW w:w="1888" w:type="dxa"/>
          </w:tcPr>
          <w:p w:rsidR="002E68C9" w:rsidRPr="0091539D" w:rsidRDefault="002E68C9" w:rsidP="0023618C">
            <w:pPr>
              <w:pStyle w:val="ac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В условном топливе, т.у.т.</w:t>
            </w:r>
          </w:p>
        </w:tc>
      </w:tr>
      <w:tr w:rsidR="002E68C9" w:rsidRPr="0091539D" w:rsidTr="0023618C">
        <w:trPr>
          <w:trHeight w:val="343"/>
          <w:jc w:val="center"/>
        </w:trPr>
        <w:tc>
          <w:tcPr>
            <w:tcW w:w="675" w:type="dxa"/>
            <w:vAlign w:val="center"/>
          </w:tcPr>
          <w:p w:rsidR="002E68C9" w:rsidRPr="0091539D" w:rsidRDefault="002E68C9" w:rsidP="0023618C">
            <w:pPr>
              <w:pStyle w:val="ac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80" w:type="dxa"/>
            <w:vAlign w:val="center"/>
          </w:tcPr>
          <w:p w:rsidR="002E68C9" w:rsidRPr="0091539D" w:rsidRDefault="002E68C9" w:rsidP="0023618C">
            <w:pPr>
              <w:pStyle w:val="ac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Электроэнергия</w:t>
            </w:r>
          </w:p>
        </w:tc>
        <w:tc>
          <w:tcPr>
            <w:tcW w:w="1134" w:type="dxa"/>
            <w:vAlign w:val="center"/>
          </w:tcPr>
          <w:p w:rsidR="002E68C9" w:rsidRPr="0091539D" w:rsidRDefault="002E68C9" w:rsidP="0023618C">
            <w:pPr>
              <w:pStyle w:val="ac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кВт*ч</w:t>
            </w:r>
          </w:p>
        </w:tc>
        <w:tc>
          <w:tcPr>
            <w:tcW w:w="2156" w:type="dxa"/>
            <w:vAlign w:val="center"/>
          </w:tcPr>
          <w:p w:rsidR="002E68C9" w:rsidRPr="00D03916" w:rsidRDefault="00D2416C" w:rsidP="0023618C">
            <w:pPr>
              <w:pStyle w:val="ac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842</w:t>
            </w:r>
          </w:p>
        </w:tc>
        <w:tc>
          <w:tcPr>
            <w:tcW w:w="1843" w:type="dxa"/>
            <w:vAlign w:val="center"/>
          </w:tcPr>
          <w:p w:rsidR="002E68C9" w:rsidRPr="0069331F" w:rsidRDefault="00D2416C" w:rsidP="0023618C">
            <w:pPr>
              <w:pStyle w:val="ac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5 379</w:t>
            </w:r>
          </w:p>
        </w:tc>
        <w:tc>
          <w:tcPr>
            <w:tcW w:w="1888" w:type="dxa"/>
            <w:vAlign w:val="center"/>
          </w:tcPr>
          <w:p w:rsidR="002E68C9" w:rsidRPr="00054536" w:rsidRDefault="00D2416C" w:rsidP="0023618C">
            <w:pPr>
              <w:pStyle w:val="ac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0,29</w:t>
            </w:r>
          </w:p>
        </w:tc>
      </w:tr>
      <w:tr w:rsidR="002E68C9" w:rsidRPr="0091539D" w:rsidTr="0023618C">
        <w:trPr>
          <w:trHeight w:val="343"/>
          <w:jc w:val="center"/>
        </w:trPr>
        <w:tc>
          <w:tcPr>
            <w:tcW w:w="675" w:type="dxa"/>
            <w:vAlign w:val="center"/>
          </w:tcPr>
          <w:p w:rsidR="002E68C9" w:rsidRDefault="002E68C9" w:rsidP="0023618C">
            <w:pPr>
              <w:pStyle w:val="ac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80" w:type="dxa"/>
            <w:vAlign w:val="center"/>
          </w:tcPr>
          <w:p w:rsidR="002E68C9" w:rsidRDefault="002E68C9" w:rsidP="0023618C">
            <w:pPr>
              <w:pStyle w:val="ac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1134" w:type="dxa"/>
            <w:vAlign w:val="center"/>
          </w:tcPr>
          <w:p w:rsidR="002E68C9" w:rsidRDefault="002E68C9" w:rsidP="0023618C">
            <w:pPr>
              <w:pStyle w:val="ac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кВт*ч</w:t>
            </w:r>
          </w:p>
        </w:tc>
        <w:tc>
          <w:tcPr>
            <w:tcW w:w="2156" w:type="dxa"/>
            <w:vAlign w:val="center"/>
          </w:tcPr>
          <w:p w:rsidR="002E68C9" w:rsidRPr="00C64CB6" w:rsidRDefault="00D2416C" w:rsidP="0023618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2 949</w:t>
            </w:r>
          </w:p>
        </w:tc>
        <w:tc>
          <w:tcPr>
            <w:tcW w:w="1843" w:type="dxa"/>
            <w:vAlign w:val="center"/>
          </w:tcPr>
          <w:p w:rsidR="002E68C9" w:rsidRPr="00C64CB6" w:rsidRDefault="00D2416C" w:rsidP="0023618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18 467</w:t>
            </w:r>
          </w:p>
        </w:tc>
        <w:tc>
          <w:tcPr>
            <w:tcW w:w="1888" w:type="dxa"/>
            <w:vAlign w:val="center"/>
          </w:tcPr>
          <w:p w:rsidR="002E68C9" w:rsidRPr="00D27B7A" w:rsidRDefault="00D2416C" w:rsidP="0023618C">
            <w:pPr>
              <w:pStyle w:val="ac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1,02</w:t>
            </w:r>
          </w:p>
        </w:tc>
      </w:tr>
      <w:tr w:rsidR="002E68C9" w:rsidRPr="0091539D" w:rsidTr="00661F47">
        <w:trPr>
          <w:trHeight w:val="70"/>
          <w:jc w:val="center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2E68C9" w:rsidRDefault="002E68C9" w:rsidP="0023618C">
            <w:pPr>
              <w:pStyle w:val="ac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80" w:type="dxa"/>
            <w:tcBorders>
              <w:bottom w:val="single" w:sz="4" w:space="0" w:color="auto"/>
            </w:tcBorders>
            <w:vAlign w:val="center"/>
          </w:tcPr>
          <w:p w:rsidR="002E68C9" w:rsidRDefault="00FC2572" w:rsidP="0023618C">
            <w:pPr>
              <w:pStyle w:val="ac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Твердое печное топливо (дрова)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E68C9" w:rsidRPr="00FC2572" w:rsidRDefault="00FC2572" w:rsidP="0023618C">
            <w:pPr>
              <w:pStyle w:val="ac"/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vAlign w:val="center"/>
          </w:tcPr>
          <w:p w:rsidR="002E68C9" w:rsidRDefault="00D2416C" w:rsidP="002E68C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E68C9" w:rsidRDefault="00D2416C" w:rsidP="0023618C">
            <w:pPr>
              <w:pStyle w:val="ac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10 000</w:t>
            </w:r>
          </w:p>
        </w:tc>
        <w:tc>
          <w:tcPr>
            <w:tcW w:w="1888" w:type="dxa"/>
            <w:tcBorders>
              <w:bottom w:val="single" w:sz="4" w:space="0" w:color="auto"/>
            </w:tcBorders>
            <w:vAlign w:val="center"/>
          </w:tcPr>
          <w:p w:rsidR="002E68C9" w:rsidRDefault="00D2416C" w:rsidP="0023618C">
            <w:pPr>
              <w:pStyle w:val="ac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2,66</w:t>
            </w:r>
          </w:p>
        </w:tc>
      </w:tr>
      <w:tr w:rsidR="002E68C9" w:rsidRPr="0091539D" w:rsidTr="00661F47">
        <w:trPr>
          <w:trHeight w:val="281"/>
          <w:jc w:val="center"/>
        </w:trPr>
        <w:tc>
          <w:tcPr>
            <w:tcW w:w="675" w:type="dxa"/>
            <w:vAlign w:val="center"/>
          </w:tcPr>
          <w:p w:rsidR="002E68C9" w:rsidRPr="00D27B7A" w:rsidRDefault="002E68C9" w:rsidP="0023618C">
            <w:pPr>
              <w:pStyle w:val="ac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80" w:type="dxa"/>
            <w:vAlign w:val="center"/>
          </w:tcPr>
          <w:p w:rsidR="002E68C9" w:rsidRPr="00583885" w:rsidRDefault="002E68C9" w:rsidP="0023618C">
            <w:pPr>
              <w:pStyle w:val="ac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83885">
              <w:rPr>
                <w:rFonts w:ascii="Times New Roman" w:hAnsi="Times New Roman"/>
                <w:color w:val="000000"/>
                <w:sz w:val="28"/>
                <w:szCs w:val="28"/>
              </w:rPr>
              <w:t>Моторное топливо</w:t>
            </w:r>
            <w:r w:rsidR="00FC257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(АИ-92)</w:t>
            </w:r>
          </w:p>
        </w:tc>
        <w:tc>
          <w:tcPr>
            <w:tcW w:w="1134" w:type="dxa"/>
            <w:vAlign w:val="center"/>
          </w:tcPr>
          <w:p w:rsidR="002E68C9" w:rsidRPr="00185883" w:rsidRDefault="00185883" w:rsidP="0023618C">
            <w:pPr>
              <w:pStyle w:val="ac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2156" w:type="dxa"/>
            <w:vAlign w:val="center"/>
          </w:tcPr>
          <w:p w:rsidR="002E68C9" w:rsidRPr="000E2B96" w:rsidRDefault="00D2416C" w:rsidP="002E68C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618</w:t>
            </w:r>
          </w:p>
        </w:tc>
        <w:tc>
          <w:tcPr>
            <w:tcW w:w="1843" w:type="dxa"/>
            <w:vAlign w:val="center"/>
          </w:tcPr>
          <w:p w:rsidR="002E68C9" w:rsidRPr="000E2B96" w:rsidRDefault="00D2416C" w:rsidP="0023618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20 054</w:t>
            </w:r>
          </w:p>
        </w:tc>
        <w:tc>
          <w:tcPr>
            <w:tcW w:w="1888" w:type="dxa"/>
            <w:vAlign w:val="center"/>
          </w:tcPr>
          <w:p w:rsidR="002E68C9" w:rsidRPr="00054536" w:rsidRDefault="00D2416C" w:rsidP="0023618C">
            <w:pPr>
              <w:pStyle w:val="ac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0,69</w:t>
            </w:r>
          </w:p>
        </w:tc>
      </w:tr>
      <w:tr w:rsidR="002E68C9" w:rsidRPr="0091539D" w:rsidTr="0023618C">
        <w:trPr>
          <w:trHeight w:val="343"/>
          <w:jc w:val="center"/>
        </w:trPr>
        <w:tc>
          <w:tcPr>
            <w:tcW w:w="6345" w:type="dxa"/>
            <w:gridSpan w:val="4"/>
          </w:tcPr>
          <w:p w:rsidR="002E68C9" w:rsidRPr="0091539D" w:rsidRDefault="002E68C9" w:rsidP="0023618C">
            <w:pPr>
              <w:pStyle w:val="ac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843" w:type="dxa"/>
          </w:tcPr>
          <w:p w:rsidR="002E68C9" w:rsidRPr="00D27B7A" w:rsidRDefault="00D2416C" w:rsidP="0023618C">
            <w:pPr>
              <w:pStyle w:val="ac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53 900</w:t>
            </w:r>
          </w:p>
        </w:tc>
        <w:tc>
          <w:tcPr>
            <w:tcW w:w="1888" w:type="dxa"/>
            <w:vAlign w:val="center"/>
          </w:tcPr>
          <w:p w:rsidR="002E68C9" w:rsidRPr="00D27B7A" w:rsidRDefault="00D2416C" w:rsidP="0023618C">
            <w:pPr>
              <w:pStyle w:val="ac"/>
              <w:tabs>
                <w:tab w:val="left" w:pos="313"/>
              </w:tabs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4,66</w:t>
            </w:r>
          </w:p>
        </w:tc>
      </w:tr>
    </w:tbl>
    <w:p w:rsidR="002E68C9" w:rsidRDefault="002E68C9" w:rsidP="002E68C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2" w:name="__RefHeading___Toc334028561"/>
      <w:bookmarkEnd w:id="2"/>
    </w:p>
    <w:p w:rsidR="002E68C9" w:rsidRDefault="002E68C9" w:rsidP="002E68C9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164C07">
        <w:rPr>
          <w:rFonts w:ascii="Times New Roman" w:hAnsi="Times New Roman"/>
          <w:b/>
          <w:sz w:val="28"/>
          <w:szCs w:val="28"/>
        </w:rPr>
        <w:t>Средневзвешенные тарифы на ТЭР в</w:t>
      </w:r>
      <w:r w:rsidR="0023618C">
        <w:rPr>
          <w:rFonts w:ascii="Times New Roman" w:hAnsi="Times New Roman"/>
          <w:b/>
          <w:sz w:val="28"/>
          <w:szCs w:val="28"/>
        </w:rPr>
        <w:t xml:space="preserve"> 2015</w:t>
      </w:r>
      <w:r w:rsidRPr="00164C07">
        <w:rPr>
          <w:rFonts w:ascii="Times New Roman" w:hAnsi="Times New Roman"/>
          <w:b/>
          <w:sz w:val="28"/>
          <w:szCs w:val="28"/>
        </w:rPr>
        <w:t xml:space="preserve"> (базовом) году</w:t>
      </w:r>
    </w:p>
    <w:p w:rsidR="002E68C9" w:rsidRPr="00E70750" w:rsidRDefault="002E68C9" w:rsidP="002E68C9">
      <w:pPr>
        <w:pStyle w:val="ac"/>
        <w:jc w:val="center"/>
        <w:rPr>
          <w:rFonts w:ascii="Times New Roman" w:hAnsi="Times New Roman"/>
          <w:b/>
        </w:rPr>
      </w:pPr>
    </w:p>
    <w:tbl>
      <w:tblPr>
        <w:tblStyle w:val="a3"/>
        <w:tblW w:w="11157" w:type="dxa"/>
        <w:jc w:val="center"/>
        <w:tblLayout w:type="fixed"/>
        <w:tblLook w:val="04A0"/>
      </w:tblPr>
      <w:tblGrid>
        <w:gridCol w:w="675"/>
        <w:gridCol w:w="2155"/>
        <w:gridCol w:w="1134"/>
        <w:gridCol w:w="1333"/>
        <w:gridCol w:w="1843"/>
        <w:gridCol w:w="4017"/>
      </w:tblGrid>
      <w:tr w:rsidR="002E68C9" w:rsidTr="0023618C">
        <w:trPr>
          <w:trHeight w:val="348"/>
          <w:jc w:val="center"/>
        </w:trPr>
        <w:tc>
          <w:tcPr>
            <w:tcW w:w="675" w:type="dxa"/>
          </w:tcPr>
          <w:p w:rsidR="002E68C9" w:rsidRPr="00197329" w:rsidRDefault="002E68C9" w:rsidP="0023618C">
            <w:pPr>
              <w:pStyle w:val="ac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155" w:type="dxa"/>
          </w:tcPr>
          <w:p w:rsidR="002E68C9" w:rsidRPr="00197329" w:rsidRDefault="002E68C9" w:rsidP="0023618C">
            <w:pPr>
              <w:pStyle w:val="ac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ТЭР</w:t>
            </w:r>
          </w:p>
        </w:tc>
        <w:tc>
          <w:tcPr>
            <w:tcW w:w="1134" w:type="dxa"/>
          </w:tcPr>
          <w:p w:rsidR="002E68C9" w:rsidRPr="00197329" w:rsidRDefault="002E68C9" w:rsidP="0023618C">
            <w:pPr>
              <w:pStyle w:val="ac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Ед. измер.</w:t>
            </w:r>
          </w:p>
        </w:tc>
        <w:tc>
          <w:tcPr>
            <w:tcW w:w="1333" w:type="dxa"/>
          </w:tcPr>
          <w:p w:rsidR="002E68C9" w:rsidRDefault="002E68C9" w:rsidP="0023618C">
            <w:pPr>
              <w:pStyle w:val="ac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Период</w:t>
            </w:r>
          </w:p>
          <w:p w:rsidR="002E68C9" w:rsidRPr="00197329" w:rsidRDefault="0023618C" w:rsidP="0023618C">
            <w:pPr>
              <w:pStyle w:val="ac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2015</w:t>
            </w:r>
            <w:r w:rsidR="002E68C9">
              <w:rPr>
                <w:rFonts w:ascii="Times New Roman" w:hAnsi="Times New Roman"/>
                <w:b/>
                <w:sz w:val="28"/>
                <w:szCs w:val="28"/>
              </w:rPr>
              <w:t xml:space="preserve"> года</w:t>
            </w:r>
          </w:p>
        </w:tc>
        <w:tc>
          <w:tcPr>
            <w:tcW w:w="1843" w:type="dxa"/>
          </w:tcPr>
          <w:p w:rsidR="002E68C9" w:rsidRDefault="002E68C9" w:rsidP="0023618C">
            <w:pPr>
              <w:pStyle w:val="ac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Средне</w:t>
            </w:r>
          </w:p>
          <w:p w:rsidR="002E68C9" w:rsidRPr="00197329" w:rsidRDefault="002E68C9" w:rsidP="0023618C">
            <w:pPr>
              <w:pStyle w:val="ac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взвешенный тариф</w:t>
            </w:r>
          </w:p>
        </w:tc>
        <w:tc>
          <w:tcPr>
            <w:tcW w:w="4017" w:type="dxa"/>
          </w:tcPr>
          <w:p w:rsidR="002E68C9" w:rsidRPr="00197329" w:rsidRDefault="002E68C9" w:rsidP="0023618C">
            <w:pPr>
              <w:pStyle w:val="ac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Поставщик</w:t>
            </w:r>
          </w:p>
        </w:tc>
      </w:tr>
      <w:tr w:rsidR="002442A2" w:rsidTr="0023618C">
        <w:trPr>
          <w:trHeight w:val="196"/>
          <w:jc w:val="center"/>
        </w:trPr>
        <w:tc>
          <w:tcPr>
            <w:tcW w:w="675" w:type="dxa"/>
            <w:vAlign w:val="center"/>
          </w:tcPr>
          <w:p w:rsidR="002442A2" w:rsidRDefault="002442A2" w:rsidP="0023618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55" w:type="dxa"/>
            <w:vAlign w:val="center"/>
          </w:tcPr>
          <w:p w:rsidR="002442A2" w:rsidRPr="0091539D" w:rsidRDefault="002442A2" w:rsidP="001D0B5D">
            <w:pPr>
              <w:pStyle w:val="ac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Электроэнергия</w:t>
            </w:r>
          </w:p>
        </w:tc>
        <w:tc>
          <w:tcPr>
            <w:tcW w:w="1134" w:type="dxa"/>
            <w:vAlign w:val="center"/>
          </w:tcPr>
          <w:p w:rsidR="002442A2" w:rsidRDefault="002442A2" w:rsidP="0023618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руб/</w:t>
            </w:r>
          </w:p>
          <w:p w:rsidR="002442A2" w:rsidRDefault="002442A2" w:rsidP="0023618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кВт*ч</w:t>
            </w:r>
          </w:p>
        </w:tc>
        <w:tc>
          <w:tcPr>
            <w:tcW w:w="1333" w:type="dxa"/>
            <w:vAlign w:val="center"/>
          </w:tcPr>
          <w:p w:rsidR="002442A2" w:rsidRDefault="002442A2" w:rsidP="0023618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г.</w:t>
            </w:r>
          </w:p>
        </w:tc>
        <w:tc>
          <w:tcPr>
            <w:tcW w:w="1843" w:type="dxa"/>
            <w:vAlign w:val="center"/>
          </w:tcPr>
          <w:p w:rsidR="002442A2" w:rsidRPr="000E2B96" w:rsidRDefault="008D2A37" w:rsidP="0023618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6,39</w:t>
            </w:r>
          </w:p>
        </w:tc>
        <w:tc>
          <w:tcPr>
            <w:tcW w:w="4017" w:type="dxa"/>
            <w:vAlign w:val="center"/>
          </w:tcPr>
          <w:p w:rsidR="002442A2" w:rsidRPr="003D7185" w:rsidRDefault="002442A2" w:rsidP="0023618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7185">
              <w:rPr>
                <w:rFonts w:ascii="Times New Roman" w:hAnsi="Times New Roman"/>
                <w:sz w:val="28"/>
                <w:szCs w:val="28"/>
              </w:rPr>
              <w:t>филиал «СмоленскАтомЭнергоСбыт»</w:t>
            </w:r>
          </w:p>
        </w:tc>
      </w:tr>
      <w:tr w:rsidR="002442A2" w:rsidTr="0023618C">
        <w:trPr>
          <w:trHeight w:val="70"/>
          <w:jc w:val="center"/>
        </w:trPr>
        <w:tc>
          <w:tcPr>
            <w:tcW w:w="675" w:type="dxa"/>
            <w:vAlign w:val="center"/>
          </w:tcPr>
          <w:p w:rsidR="002442A2" w:rsidRDefault="002442A2" w:rsidP="0023618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55" w:type="dxa"/>
            <w:vAlign w:val="center"/>
          </w:tcPr>
          <w:p w:rsidR="002442A2" w:rsidRDefault="002442A2" w:rsidP="001D0B5D">
            <w:pPr>
              <w:pStyle w:val="ac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1134" w:type="dxa"/>
            <w:vAlign w:val="center"/>
          </w:tcPr>
          <w:p w:rsidR="002442A2" w:rsidRDefault="002442A2" w:rsidP="0023618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руб/</w:t>
            </w:r>
          </w:p>
          <w:p w:rsidR="002442A2" w:rsidRDefault="002442A2" w:rsidP="0023618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кВт*ч</w:t>
            </w:r>
          </w:p>
        </w:tc>
        <w:tc>
          <w:tcPr>
            <w:tcW w:w="1333" w:type="dxa"/>
            <w:vAlign w:val="center"/>
          </w:tcPr>
          <w:p w:rsidR="002442A2" w:rsidRDefault="002442A2" w:rsidP="0023618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г.</w:t>
            </w:r>
          </w:p>
        </w:tc>
        <w:tc>
          <w:tcPr>
            <w:tcW w:w="1843" w:type="dxa"/>
            <w:vAlign w:val="center"/>
          </w:tcPr>
          <w:p w:rsidR="002442A2" w:rsidRDefault="008D2A37" w:rsidP="0023618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6,26</w:t>
            </w:r>
          </w:p>
        </w:tc>
        <w:tc>
          <w:tcPr>
            <w:tcW w:w="4017" w:type="dxa"/>
            <w:vAlign w:val="center"/>
          </w:tcPr>
          <w:p w:rsidR="002442A2" w:rsidRPr="003D7185" w:rsidRDefault="002442A2" w:rsidP="0023618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7185">
              <w:rPr>
                <w:rFonts w:ascii="Times New Roman" w:hAnsi="Times New Roman"/>
                <w:sz w:val="28"/>
                <w:szCs w:val="28"/>
              </w:rPr>
              <w:t>филиал «СмоленскАтомЭнергоСбыт»</w:t>
            </w:r>
          </w:p>
        </w:tc>
      </w:tr>
      <w:tr w:rsidR="002442A2" w:rsidTr="0023618C">
        <w:trPr>
          <w:trHeight w:val="70"/>
          <w:jc w:val="center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2442A2" w:rsidRDefault="002442A2" w:rsidP="0023618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vAlign w:val="center"/>
          </w:tcPr>
          <w:p w:rsidR="002442A2" w:rsidRDefault="002442A2" w:rsidP="001D0B5D">
            <w:pPr>
              <w:pStyle w:val="ac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Твердое печное топливо (дрова)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442A2" w:rsidRPr="002442A2" w:rsidRDefault="002442A2" w:rsidP="002442A2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руб/м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vAlign w:val="center"/>
          </w:tcPr>
          <w:p w:rsidR="002442A2" w:rsidRDefault="002442A2" w:rsidP="0023618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г.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442A2" w:rsidRPr="000E2B96" w:rsidRDefault="008D2A37" w:rsidP="0023618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1 000</w:t>
            </w:r>
          </w:p>
        </w:tc>
        <w:tc>
          <w:tcPr>
            <w:tcW w:w="4017" w:type="dxa"/>
            <w:tcBorders>
              <w:bottom w:val="single" w:sz="4" w:space="0" w:color="auto"/>
            </w:tcBorders>
            <w:vAlign w:val="center"/>
          </w:tcPr>
          <w:p w:rsidR="002442A2" w:rsidRPr="006D7DC9" w:rsidRDefault="00902BD9" w:rsidP="002E68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442A2" w:rsidTr="0023618C">
        <w:trPr>
          <w:trHeight w:val="70"/>
          <w:jc w:val="center"/>
        </w:trPr>
        <w:tc>
          <w:tcPr>
            <w:tcW w:w="675" w:type="dxa"/>
            <w:vAlign w:val="center"/>
          </w:tcPr>
          <w:p w:rsidR="002442A2" w:rsidRPr="00D27B7A" w:rsidRDefault="002442A2" w:rsidP="0023618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55" w:type="dxa"/>
            <w:vAlign w:val="center"/>
          </w:tcPr>
          <w:p w:rsidR="002442A2" w:rsidRPr="00583885" w:rsidRDefault="002442A2" w:rsidP="001D0B5D">
            <w:pPr>
              <w:pStyle w:val="ac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83885">
              <w:rPr>
                <w:rFonts w:ascii="Times New Roman" w:hAnsi="Times New Roman"/>
                <w:color w:val="000000"/>
                <w:sz w:val="28"/>
                <w:szCs w:val="28"/>
              </w:rPr>
              <w:t>Моторное топливо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(АИ-92)</w:t>
            </w:r>
          </w:p>
        </w:tc>
        <w:tc>
          <w:tcPr>
            <w:tcW w:w="1134" w:type="dxa"/>
            <w:vAlign w:val="center"/>
          </w:tcPr>
          <w:p w:rsidR="002442A2" w:rsidRDefault="002442A2" w:rsidP="0023618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руб/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л</w:t>
            </w:r>
          </w:p>
        </w:tc>
        <w:tc>
          <w:tcPr>
            <w:tcW w:w="1333" w:type="dxa"/>
            <w:vAlign w:val="center"/>
          </w:tcPr>
          <w:p w:rsidR="002442A2" w:rsidRPr="00DA4882" w:rsidRDefault="002442A2" w:rsidP="0023618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г.</w:t>
            </w:r>
          </w:p>
        </w:tc>
        <w:tc>
          <w:tcPr>
            <w:tcW w:w="1843" w:type="dxa"/>
            <w:vAlign w:val="center"/>
          </w:tcPr>
          <w:p w:rsidR="002442A2" w:rsidRPr="000E2B96" w:rsidRDefault="008D2A37" w:rsidP="0023618C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32,45</w:t>
            </w:r>
          </w:p>
        </w:tc>
        <w:tc>
          <w:tcPr>
            <w:tcW w:w="4017" w:type="dxa"/>
            <w:vAlign w:val="center"/>
          </w:tcPr>
          <w:p w:rsidR="002442A2" w:rsidRPr="006D7DC9" w:rsidRDefault="008B550B" w:rsidP="002E68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РН «Карт-Смоленск»</w:t>
            </w:r>
          </w:p>
        </w:tc>
      </w:tr>
    </w:tbl>
    <w:p w:rsidR="002E68C9" w:rsidRPr="00402AC1" w:rsidRDefault="002E68C9" w:rsidP="002E68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E0F22" w:rsidRDefault="00AE0F22" w:rsidP="009A6B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550B" w:rsidRDefault="008B550B" w:rsidP="009A6B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550B" w:rsidRDefault="008B550B" w:rsidP="009A6B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6C28" w:rsidRDefault="007C6C28" w:rsidP="00E3027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C6C28" w:rsidRDefault="007C6C28" w:rsidP="007C6C28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На рис. 1 приведена структура фактических затрат на топливно-энергетические ресурсы в 2015 (базовом) году.</w:t>
      </w:r>
    </w:p>
    <w:p w:rsidR="00C24267" w:rsidRDefault="003156A3" w:rsidP="00C24267">
      <w:pPr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156A3"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5495925" cy="3733801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24267" w:rsidRPr="008544B6" w:rsidRDefault="00C24267" w:rsidP="00601B3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44B6">
        <w:rPr>
          <w:rFonts w:ascii="Times New Roman" w:hAnsi="Times New Roman" w:cs="Times New Roman"/>
          <w:bCs/>
          <w:sz w:val="28"/>
          <w:szCs w:val="28"/>
        </w:rPr>
        <w:t xml:space="preserve">Рис. 1 Структура </w:t>
      </w:r>
      <w:r>
        <w:rPr>
          <w:rFonts w:ascii="Times New Roman" w:hAnsi="Times New Roman" w:cs="Times New Roman"/>
          <w:bCs/>
          <w:sz w:val="28"/>
          <w:szCs w:val="28"/>
        </w:rPr>
        <w:t>фактических затрат на ТЭР в 2015</w:t>
      </w:r>
      <w:r w:rsidRPr="008544B6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601B31" w:rsidRDefault="00601B31" w:rsidP="00601B31">
      <w:pPr>
        <w:spacing w:after="0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Предлагаемые мероприятия в области энергосбережения:</w:t>
      </w:r>
    </w:p>
    <w:p w:rsidR="009E2662" w:rsidRDefault="00601B31" w:rsidP="009E2662">
      <w:pPr>
        <w:pStyle w:val="ab"/>
        <w:numPr>
          <w:ilvl w:val="0"/>
          <w:numId w:val="2"/>
        </w:numPr>
        <w:rPr>
          <w:bCs/>
          <w:sz w:val="28"/>
          <w:szCs w:val="28"/>
        </w:rPr>
      </w:pPr>
      <w:r w:rsidRPr="009E2662">
        <w:rPr>
          <w:bCs/>
          <w:sz w:val="28"/>
          <w:szCs w:val="28"/>
        </w:rPr>
        <w:t>Замена светильников уличного освещения (</w:t>
      </w:r>
      <w:r w:rsidR="009E2662" w:rsidRPr="009E2662">
        <w:rPr>
          <w:bCs/>
          <w:sz w:val="28"/>
          <w:szCs w:val="28"/>
        </w:rPr>
        <w:t>6</w:t>
      </w:r>
      <w:r w:rsidRPr="009E2662">
        <w:rPr>
          <w:bCs/>
          <w:sz w:val="28"/>
          <w:szCs w:val="28"/>
        </w:rPr>
        <w:t xml:space="preserve"> шт.) на светодиодные (</w:t>
      </w:r>
      <w:r w:rsidRPr="009E2662">
        <w:rPr>
          <w:bCs/>
          <w:sz w:val="28"/>
          <w:szCs w:val="28"/>
          <w:lang w:val="en-US"/>
        </w:rPr>
        <w:t>E</w:t>
      </w:r>
      <w:r w:rsidRPr="009E2662">
        <w:rPr>
          <w:bCs/>
          <w:sz w:val="28"/>
          <w:szCs w:val="28"/>
        </w:rPr>
        <w:t>40 80</w:t>
      </w:r>
      <w:r w:rsidRPr="009E2662">
        <w:rPr>
          <w:bCs/>
          <w:sz w:val="28"/>
          <w:szCs w:val="28"/>
          <w:lang w:val="en-US"/>
        </w:rPr>
        <w:t>W</w:t>
      </w:r>
      <w:r w:rsidRPr="009E2662">
        <w:rPr>
          <w:bCs/>
          <w:sz w:val="28"/>
          <w:szCs w:val="28"/>
        </w:rPr>
        <w:t>).</w:t>
      </w:r>
    </w:p>
    <w:p w:rsidR="009E2662" w:rsidRPr="009E2662" w:rsidRDefault="00324368" w:rsidP="009E2662">
      <w:pPr>
        <w:pStyle w:val="ab"/>
        <w:numPr>
          <w:ilvl w:val="0"/>
          <w:numId w:val="2"/>
        </w:numPr>
        <w:rPr>
          <w:bCs/>
          <w:sz w:val="28"/>
          <w:szCs w:val="28"/>
        </w:rPr>
      </w:pPr>
      <w:r w:rsidRPr="009E2662">
        <w:rPr>
          <w:sz w:val="28"/>
          <w:szCs w:val="28"/>
        </w:rPr>
        <w:t xml:space="preserve">Замена </w:t>
      </w:r>
      <w:r w:rsidR="009E2662" w:rsidRPr="009E2662">
        <w:rPr>
          <w:sz w:val="28"/>
          <w:szCs w:val="28"/>
        </w:rPr>
        <w:t>ламп накаливания (10</w:t>
      </w:r>
      <w:r w:rsidRPr="009E2662">
        <w:rPr>
          <w:sz w:val="28"/>
          <w:szCs w:val="28"/>
        </w:rPr>
        <w:t xml:space="preserve"> шт.) на светодиодные (</w:t>
      </w:r>
      <w:r w:rsidR="009E2662" w:rsidRPr="009E2662">
        <w:rPr>
          <w:sz w:val="28"/>
          <w:szCs w:val="28"/>
        </w:rPr>
        <w:t>Е27 9</w:t>
      </w:r>
      <w:r w:rsidRPr="009E2662">
        <w:rPr>
          <w:sz w:val="28"/>
          <w:szCs w:val="28"/>
          <w:lang w:val="en-US"/>
        </w:rPr>
        <w:t>W</w:t>
      </w:r>
      <w:r w:rsidRPr="009E2662">
        <w:rPr>
          <w:sz w:val="28"/>
          <w:szCs w:val="28"/>
        </w:rPr>
        <w:t>)</w:t>
      </w:r>
      <w:r w:rsidR="00601B31" w:rsidRPr="009E2662">
        <w:rPr>
          <w:sz w:val="28"/>
          <w:szCs w:val="28"/>
        </w:rPr>
        <w:t>.</w:t>
      </w:r>
    </w:p>
    <w:p w:rsidR="009E2662" w:rsidRPr="009E2662" w:rsidRDefault="009E2662" w:rsidP="009E2662">
      <w:pPr>
        <w:pStyle w:val="ab"/>
        <w:numPr>
          <w:ilvl w:val="0"/>
          <w:numId w:val="2"/>
        </w:numPr>
        <w:rPr>
          <w:bCs/>
          <w:sz w:val="28"/>
          <w:szCs w:val="28"/>
        </w:rPr>
      </w:pPr>
      <w:r w:rsidRPr="009E2662">
        <w:rPr>
          <w:sz w:val="28"/>
          <w:szCs w:val="28"/>
        </w:rPr>
        <w:t>Оснащение приборами учета электрической энергии</w:t>
      </w:r>
      <w:r w:rsidR="00C02641">
        <w:rPr>
          <w:sz w:val="28"/>
          <w:szCs w:val="28"/>
        </w:rPr>
        <w:t xml:space="preserve"> светильников</w:t>
      </w:r>
      <w:r w:rsidRPr="009E2662">
        <w:rPr>
          <w:sz w:val="28"/>
          <w:szCs w:val="28"/>
        </w:rPr>
        <w:t xml:space="preserve"> уличного освещения (5 шт.).</w:t>
      </w:r>
    </w:p>
    <w:p w:rsidR="009E2662" w:rsidRPr="009E2662" w:rsidRDefault="009E2662" w:rsidP="009E2662">
      <w:pPr>
        <w:pStyle w:val="ab"/>
        <w:numPr>
          <w:ilvl w:val="0"/>
          <w:numId w:val="2"/>
        </w:numPr>
        <w:rPr>
          <w:bCs/>
          <w:sz w:val="28"/>
          <w:szCs w:val="28"/>
        </w:rPr>
      </w:pPr>
      <w:r>
        <w:rPr>
          <w:sz w:val="28"/>
          <w:szCs w:val="28"/>
        </w:rPr>
        <w:t xml:space="preserve">Монтаж теплоотражающих экранов за </w:t>
      </w:r>
      <w:r w:rsidR="0070378C">
        <w:rPr>
          <w:sz w:val="28"/>
          <w:szCs w:val="28"/>
        </w:rPr>
        <w:t>радиаторами отопления</w:t>
      </w:r>
      <w:r>
        <w:rPr>
          <w:sz w:val="28"/>
          <w:szCs w:val="28"/>
        </w:rPr>
        <w:t xml:space="preserve"> (</w:t>
      </w:r>
      <w:r w:rsidR="00C02641">
        <w:rPr>
          <w:sz w:val="28"/>
          <w:szCs w:val="28"/>
        </w:rPr>
        <w:t>8</w:t>
      </w:r>
      <w:r>
        <w:rPr>
          <w:sz w:val="28"/>
          <w:szCs w:val="28"/>
        </w:rPr>
        <w:t xml:space="preserve"> шт.).</w:t>
      </w:r>
    </w:p>
    <w:p w:rsidR="009E2662" w:rsidRPr="009E2662" w:rsidRDefault="009E2662" w:rsidP="009E2662">
      <w:pPr>
        <w:pStyle w:val="ab"/>
        <w:numPr>
          <w:ilvl w:val="0"/>
          <w:numId w:val="2"/>
        </w:numPr>
        <w:rPr>
          <w:bCs/>
          <w:sz w:val="28"/>
          <w:szCs w:val="28"/>
        </w:rPr>
      </w:pPr>
      <w:r>
        <w:rPr>
          <w:sz w:val="28"/>
          <w:szCs w:val="28"/>
        </w:rPr>
        <w:t>Ремонт и утепление кровли.</w:t>
      </w:r>
    </w:p>
    <w:p w:rsidR="00C24267" w:rsidRDefault="00C24267" w:rsidP="00904573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04573" w:rsidRDefault="00904573" w:rsidP="00904573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Мероприятия по </w:t>
      </w:r>
      <w:r w:rsidR="009E2662">
        <w:rPr>
          <w:rFonts w:ascii="Times New Roman" w:hAnsi="Times New Roman" w:cs="Times New Roman"/>
          <w:bCs/>
          <w:sz w:val="28"/>
          <w:szCs w:val="28"/>
        </w:rPr>
        <w:t>замене деревянных на окна ПВХ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проводить нецелесообразно в рамках Программы энергосбережения и повышения энергетической эффективности в связи с высоким сроком окупаемости.</w:t>
      </w:r>
    </w:p>
    <w:p w:rsidR="007C6C28" w:rsidRDefault="007C6C28" w:rsidP="009A6B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0F7E" w:rsidRDefault="00DB0F7E" w:rsidP="009A6B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0F7E" w:rsidRDefault="00DB0F7E" w:rsidP="009A6B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0F7E" w:rsidRDefault="00DB0F7E" w:rsidP="00DB0F7E">
      <w:pPr>
        <w:pStyle w:val="1"/>
        <w:tabs>
          <w:tab w:val="clear" w:pos="0"/>
        </w:tabs>
        <w:ind w:left="0" w:firstLine="0"/>
      </w:pPr>
      <w:r>
        <w:lastRenderedPageBreak/>
        <w:t>РАЗДЕЛ 4</w:t>
      </w:r>
      <w:r w:rsidRPr="000800CB">
        <w:t xml:space="preserve">. </w:t>
      </w:r>
    </w:p>
    <w:p w:rsidR="00DB0F7E" w:rsidRPr="00190F3B" w:rsidRDefault="00DB0F7E" w:rsidP="00DB0F7E">
      <w:pPr>
        <w:pStyle w:val="1"/>
        <w:tabs>
          <w:tab w:val="clear" w:pos="0"/>
        </w:tabs>
        <w:ind w:left="0" w:firstLine="0"/>
        <w:jc w:val="center"/>
      </w:pPr>
      <w:r w:rsidRPr="000800CB">
        <w:t>Перечень МероприятиЙ по энергосбережению и повышению энергоэффективности, НАПРАВЛЕННЫй НА ДОСТИЖЕНИЕ ЗНАЧЕНИЙ ЦЕЛЕВЫХ ПОКАЗАТЕЛЕЙ</w:t>
      </w:r>
    </w:p>
    <w:p w:rsidR="00DB0F7E" w:rsidRPr="00190F3B" w:rsidRDefault="00DB0F7E" w:rsidP="00DB0F7E"/>
    <w:p w:rsidR="00DB0F7E" w:rsidRPr="00973486" w:rsidRDefault="00DB0F7E" w:rsidP="00DB0F7E">
      <w:pPr>
        <w:pStyle w:val="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3486">
        <w:rPr>
          <w:rFonts w:ascii="Times New Roman" w:hAnsi="Times New Roman" w:cs="Times New Roman"/>
          <w:color w:val="auto"/>
          <w:sz w:val="28"/>
          <w:szCs w:val="28"/>
        </w:rPr>
        <w:t>4.1. Основные направления энергосбережения  и повышения энергетической эффективности</w:t>
      </w:r>
    </w:p>
    <w:p w:rsidR="00DB0F7E" w:rsidRPr="00564FE1" w:rsidRDefault="00DB0F7E" w:rsidP="00DB0F7E">
      <w:pPr>
        <w:rPr>
          <w:rFonts w:ascii="Times New Roman" w:hAnsi="Times New Roman" w:cs="Times New Roman"/>
          <w:sz w:val="28"/>
          <w:szCs w:val="28"/>
        </w:rPr>
      </w:pPr>
      <w:r w:rsidRPr="00564FE1">
        <w:rPr>
          <w:rFonts w:ascii="Times New Roman" w:hAnsi="Times New Roman" w:cs="Times New Roman"/>
          <w:sz w:val="28"/>
          <w:szCs w:val="28"/>
        </w:rPr>
        <w:t>Для достижения указанных целей и выполнения задач в рамках Программы предусматривается проведение организационных, правовых, технических, технологических и экономических мероприятий, включающих:</w:t>
      </w:r>
    </w:p>
    <w:p w:rsidR="00DB0F7E" w:rsidRPr="00564FE1" w:rsidRDefault="00DB0F7E" w:rsidP="00DB0F7E">
      <w:pPr>
        <w:rPr>
          <w:rFonts w:ascii="Times New Roman" w:hAnsi="Times New Roman" w:cs="Times New Roman"/>
          <w:sz w:val="28"/>
          <w:szCs w:val="28"/>
        </w:rPr>
      </w:pPr>
      <w:r w:rsidRPr="00564FE1">
        <w:rPr>
          <w:rFonts w:ascii="Times New Roman" w:hAnsi="Times New Roman" w:cs="Times New Roman"/>
          <w:sz w:val="28"/>
          <w:szCs w:val="28"/>
        </w:rPr>
        <w:t>- развитие нормативно-правовой базы энергосбережения;</w:t>
      </w:r>
    </w:p>
    <w:p w:rsidR="00DB0F7E" w:rsidRPr="00564FE1" w:rsidRDefault="00DB0F7E" w:rsidP="00DB0F7E">
      <w:pPr>
        <w:rPr>
          <w:rFonts w:ascii="Times New Roman" w:hAnsi="Times New Roman" w:cs="Times New Roman"/>
          <w:sz w:val="28"/>
          <w:szCs w:val="28"/>
        </w:rPr>
      </w:pPr>
      <w:r w:rsidRPr="00564FE1">
        <w:rPr>
          <w:rFonts w:ascii="Times New Roman" w:hAnsi="Times New Roman" w:cs="Times New Roman"/>
          <w:sz w:val="28"/>
          <w:szCs w:val="28"/>
        </w:rPr>
        <w:t>- энергосбережение и повышение энергетической эффективности;</w:t>
      </w:r>
    </w:p>
    <w:p w:rsidR="00DB0F7E" w:rsidRPr="00564FE1" w:rsidRDefault="00DB0F7E" w:rsidP="00DB0F7E">
      <w:pPr>
        <w:rPr>
          <w:rFonts w:ascii="Times New Roman" w:hAnsi="Times New Roman" w:cs="Times New Roman"/>
          <w:sz w:val="28"/>
          <w:szCs w:val="28"/>
        </w:rPr>
      </w:pPr>
      <w:r w:rsidRPr="00564FE1">
        <w:rPr>
          <w:rFonts w:ascii="Times New Roman" w:hAnsi="Times New Roman" w:cs="Times New Roman"/>
          <w:sz w:val="28"/>
          <w:szCs w:val="28"/>
        </w:rPr>
        <w:t>- энергосбережение и повышение энергетической эффективности на транспорте;</w:t>
      </w:r>
    </w:p>
    <w:p w:rsidR="00DB0F7E" w:rsidRPr="00564FE1" w:rsidRDefault="00DB0F7E" w:rsidP="00DB0F7E">
      <w:pPr>
        <w:rPr>
          <w:rFonts w:ascii="Times New Roman" w:hAnsi="Times New Roman" w:cs="Times New Roman"/>
          <w:sz w:val="28"/>
          <w:szCs w:val="28"/>
        </w:rPr>
      </w:pPr>
      <w:r w:rsidRPr="00564FE1">
        <w:rPr>
          <w:rFonts w:ascii="Times New Roman" w:hAnsi="Times New Roman" w:cs="Times New Roman"/>
          <w:sz w:val="28"/>
          <w:szCs w:val="28"/>
        </w:rPr>
        <w:t>- информационное обеспечение и пропаганду энергосбережения.</w:t>
      </w:r>
    </w:p>
    <w:p w:rsidR="00DB0F7E" w:rsidRPr="00564FE1" w:rsidRDefault="00DB0F7E" w:rsidP="00DB0F7E">
      <w:pPr>
        <w:rPr>
          <w:rFonts w:ascii="Times New Roman" w:hAnsi="Times New Roman" w:cs="Times New Roman"/>
          <w:sz w:val="28"/>
          <w:szCs w:val="28"/>
        </w:rPr>
      </w:pPr>
    </w:p>
    <w:p w:rsidR="00DB0F7E" w:rsidRPr="00DB0F7E" w:rsidRDefault="00DB0F7E" w:rsidP="00DB0F7E">
      <w:pPr>
        <w:pStyle w:val="2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B0F7E">
        <w:rPr>
          <w:rFonts w:ascii="Times New Roman" w:hAnsi="Times New Roman" w:cs="Times New Roman"/>
          <w:b w:val="0"/>
          <w:color w:val="auto"/>
          <w:sz w:val="28"/>
          <w:szCs w:val="28"/>
        </w:rPr>
        <w:t>4.1.1. Развитие нормативно-правовой базы энергосбережения</w:t>
      </w:r>
    </w:p>
    <w:p w:rsidR="00DB0F7E" w:rsidRPr="00564FE1" w:rsidRDefault="00DB0F7E" w:rsidP="00DB0F7E">
      <w:pPr>
        <w:rPr>
          <w:rFonts w:ascii="Times New Roman" w:hAnsi="Times New Roman" w:cs="Times New Roman"/>
          <w:sz w:val="28"/>
          <w:szCs w:val="28"/>
        </w:rPr>
      </w:pPr>
      <w:r w:rsidRPr="00564FE1">
        <w:rPr>
          <w:rFonts w:ascii="Times New Roman" w:hAnsi="Times New Roman" w:cs="Times New Roman"/>
          <w:sz w:val="28"/>
          <w:szCs w:val="28"/>
        </w:rPr>
        <w:t>Мероприятия раздела направлены на совершенствование нормативно-правовой базы в области стимулирования энергосбережения и повышения энергетической эффективности:</w:t>
      </w:r>
    </w:p>
    <w:p w:rsidR="00DB0F7E" w:rsidRPr="00564FE1" w:rsidRDefault="00DB0F7E" w:rsidP="00DB0F7E">
      <w:pPr>
        <w:rPr>
          <w:rFonts w:ascii="Times New Roman" w:hAnsi="Times New Roman" w:cs="Times New Roman"/>
          <w:sz w:val="28"/>
          <w:szCs w:val="28"/>
        </w:rPr>
      </w:pPr>
      <w:r w:rsidRPr="00564FE1">
        <w:rPr>
          <w:rFonts w:ascii="Times New Roman" w:hAnsi="Times New Roman" w:cs="Times New Roman"/>
          <w:sz w:val="28"/>
          <w:szCs w:val="28"/>
        </w:rPr>
        <w:t>- разработка и издание приказов, устанавливающих на определенный этап перечень выполняемых мероприятий, ответственных лиц, достигаемый эффект, систему отчетных показателей, а также системы наказания и поощрения.</w:t>
      </w:r>
    </w:p>
    <w:p w:rsidR="00DB0F7E" w:rsidRPr="00564FE1" w:rsidRDefault="00DB0F7E" w:rsidP="00DB0F7E">
      <w:pPr>
        <w:rPr>
          <w:rFonts w:ascii="Times New Roman" w:hAnsi="Times New Roman" w:cs="Times New Roman"/>
          <w:sz w:val="28"/>
          <w:szCs w:val="28"/>
        </w:rPr>
      </w:pPr>
    </w:p>
    <w:p w:rsidR="00DB0F7E" w:rsidRPr="00DB0F7E" w:rsidRDefault="00DB0F7E" w:rsidP="00DB0F7E">
      <w:pPr>
        <w:pStyle w:val="2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B0F7E">
        <w:rPr>
          <w:rFonts w:ascii="Times New Roman" w:hAnsi="Times New Roman" w:cs="Times New Roman"/>
          <w:b w:val="0"/>
          <w:color w:val="auto"/>
          <w:sz w:val="28"/>
          <w:szCs w:val="28"/>
        </w:rPr>
        <w:t>4.1.2. Энергосбережение и повышение энергетической эффективности</w:t>
      </w:r>
    </w:p>
    <w:p w:rsidR="00DB0F7E" w:rsidRPr="00564FE1" w:rsidRDefault="00DB0F7E" w:rsidP="00DB0F7E">
      <w:pPr>
        <w:rPr>
          <w:rFonts w:ascii="Times New Roman" w:hAnsi="Times New Roman" w:cs="Times New Roman"/>
          <w:sz w:val="28"/>
          <w:szCs w:val="28"/>
        </w:rPr>
      </w:pPr>
      <w:r w:rsidRPr="00564FE1">
        <w:rPr>
          <w:rFonts w:ascii="Times New Roman" w:hAnsi="Times New Roman" w:cs="Times New Roman"/>
          <w:sz w:val="28"/>
          <w:szCs w:val="28"/>
        </w:rPr>
        <w:t>В рамках настоящей Программы предполагается реализация первоочередных мер, направленных на повышение энергоэффективности:</w:t>
      </w:r>
    </w:p>
    <w:p w:rsidR="00DB0F7E" w:rsidRPr="00564FE1" w:rsidRDefault="00DB0F7E" w:rsidP="00DB0F7E">
      <w:pPr>
        <w:rPr>
          <w:rFonts w:ascii="Times New Roman" w:hAnsi="Times New Roman" w:cs="Times New Roman"/>
          <w:sz w:val="28"/>
          <w:szCs w:val="28"/>
        </w:rPr>
      </w:pPr>
      <w:r w:rsidRPr="00564FE1">
        <w:rPr>
          <w:rFonts w:ascii="Times New Roman" w:hAnsi="Times New Roman" w:cs="Times New Roman"/>
          <w:sz w:val="28"/>
          <w:szCs w:val="28"/>
        </w:rPr>
        <w:t>- проведения мероприятий по сокращению объемов потребления ТЭР.</w:t>
      </w:r>
    </w:p>
    <w:p w:rsidR="00DB0F7E" w:rsidRPr="00564FE1" w:rsidRDefault="00DB0F7E" w:rsidP="00DB0F7E">
      <w:pPr>
        <w:rPr>
          <w:rFonts w:ascii="Times New Roman" w:hAnsi="Times New Roman" w:cs="Times New Roman"/>
          <w:sz w:val="28"/>
          <w:szCs w:val="28"/>
        </w:rPr>
      </w:pPr>
    </w:p>
    <w:p w:rsidR="00DB0F7E" w:rsidRPr="00DB0F7E" w:rsidRDefault="00DB0F7E" w:rsidP="00DB0F7E">
      <w:pPr>
        <w:pStyle w:val="2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B0F7E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4.1.3. Информационное обеспечение и пропаганда  энергосбережения</w:t>
      </w:r>
    </w:p>
    <w:p w:rsidR="00DB0F7E" w:rsidRPr="00564FE1" w:rsidRDefault="00DB0F7E" w:rsidP="00DB0F7E">
      <w:pPr>
        <w:rPr>
          <w:rFonts w:ascii="Times New Roman" w:hAnsi="Times New Roman" w:cs="Times New Roman"/>
          <w:sz w:val="28"/>
          <w:szCs w:val="28"/>
        </w:rPr>
      </w:pPr>
      <w:r w:rsidRPr="00564FE1">
        <w:rPr>
          <w:rFonts w:ascii="Times New Roman" w:hAnsi="Times New Roman" w:cs="Times New Roman"/>
          <w:sz w:val="28"/>
          <w:szCs w:val="28"/>
        </w:rPr>
        <w:t>Информационное обеспечение и пропаганда энергосбережения представляет собой вовлечение в процесс энергосбережения работников учреждения путем формирования устойчивого внимания к этой проблеме, создание мнения о важности и необходимости энергосбережения.</w:t>
      </w:r>
    </w:p>
    <w:p w:rsidR="00DB0F7E" w:rsidRPr="00564FE1" w:rsidRDefault="00DB0F7E" w:rsidP="00DB0F7E">
      <w:pPr>
        <w:rPr>
          <w:rFonts w:ascii="Times New Roman" w:hAnsi="Times New Roman" w:cs="Times New Roman"/>
          <w:sz w:val="28"/>
          <w:szCs w:val="28"/>
        </w:rPr>
      </w:pPr>
    </w:p>
    <w:p w:rsidR="00DB0F7E" w:rsidRPr="00564FE1" w:rsidRDefault="00DB0F7E" w:rsidP="00DB0F7E">
      <w:pPr>
        <w:rPr>
          <w:rFonts w:ascii="Times New Roman" w:hAnsi="Times New Roman" w:cs="Times New Roman"/>
          <w:sz w:val="28"/>
          <w:szCs w:val="28"/>
        </w:rPr>
      </w:pPr>
      <w:r w:rsidRPr="00564FE1">
        <w:rPr>
          <w:rFonts w:ascii="Times New Roman" w:hAnsi="Times New Roman" w:cs="Times New Roman"/>
          <w:sz w:val="28"/>
          <w:szCs w:val="28"/>
        </w:rPr>
        <w:t>Программные мероприятия по данному направлению:</w:t>
      </w:r>
    </w:p>
    <w:p w:rsidR="00DB0F7E" w:rsidRPr="00564FE1" w:rsidRDefault="00DB0F7E" w:rsidP="00DB0F7E">
      <w:pPr>
        <w:rPr>
          <w:rFonts w:ascii="Times New Roman" w:hAnsi="Times New Roman" w:cs="Times New Roman"/>
          <w:sz w:val="28"/>
          <w:szCs w:val="28"/>
        </w:rPr>
      </w:pPr>
      <w:r w:rsidRPr="00564FE1">
        <w:rPr>
          <w:rFonts w:ascii="Times New Roman" w:hAnsi="Times New Roman" w:cs="Times New Roman"/>
          <w:sz w:val="28"/>
          <w:szCs w:val="28"/>
        </w:rPr>
        <w:t>- предоставление в простых и доступных формах информации о способах энергосбережения, преимуществах энергосберегающих технологий и оборудования, особенностях их выбора и эксплуатации;</w:t>
      </w:r>
    </w:p>
    <w:p w:rsidR="00DB0F7E" w:rsidRPr="00564FE1" w:rsidRDefault="00DB0F7E" w:rsidP="00DB0F7E">
      <w:pPr>
        <w:rPr>
          <w:rFonts w:ascii="Times New Roman" w:hAnsi="Times New Roman" w:cs="Times New Roman"/>
          <w:sz w:val="28"/>
          <w:szCs w:val="28"/>
        </w:rPr>
      </w:pPr>
      <w:r w:rsidRPr="00564FE1">
        <w:rPr>
          <w:rFonts w:ascii="Times New Roman" w:hAnsi="Times New Roman" w:cs="Times New Roman"/>
          <w:sz w:val="28"/>
          <w:szCs w:val="28"/>
        </w:rPr>
        <w:t>- активное формирование порицания энергорасточительства и престижа экономного отношения к энергоресурсам;</w:t>
      </w:r>
    </w:p>
    <w:p w:rsidR="00DB0F7E" w:rsidRPr="00564FE1" w:rsidRDefault="00DB0F7E" w:rsidP="00DB0F7E">
      <w:pPr>
        <w:rPr>
          <w:rFonts w:ascii="Times New Roman" w:hAnsi="Times New Roman" w:cs="Times New Roman"/>
          <w:sz w:val="28"/>
          <w:szCs w:val="28"/>
        </w:rPr>
      </w:pPr>
      <w:r w:rsidRPr="00564FE1">
        <w:rPr>
          <w:rFonts w:ascii="Times New Roman" w:hAnsi="Times New Roman" w:cs="Times New Roman"/>
          <w:sz w:val="28"/>
          <w:szCs w:val="28"/>
        </w:rPr>
        <w:t>- вовлечение в процесс энергосбережения всех работников учреждения;</w:t>
      </w:r>
    </w:p>
    <w:p w:rsidR="00DB0F7E" w:rsidRPr="00564FE1" w:rsidRDefault="00DB0F7E" w:rsidP="00DB0F7E">
      <w:pPr>
        <w:rPr>
          <w:rFonts w:ascii="Times New Roman" w:hAnsi="Times New Roman" w:cs="Times New Roman"/>
          <w:sz w:val="28"/>
          <w:szCs w:val="28"/>
        </w:rPr>
      </w:pPr>
      <w:r w:rsidRPr="00564FE1">
        <w:rPr>
          <w:rFonts w:ascii="Times New Roman" w:hAnsi="Times New Roman" w:cs="Times New Roman"/>
          <w:sz w:val="28"/>
          <w:szCs w:val="28"/>
        </w:rPr>
        <w:t>- проведение занятий по основам энергосбережения среди работников, позволяющих формировать мировоззрение на рачительное использование энергоресурсов;</w:t>
      </w:r>
    </w:p>
    <w:p w:rsidR="00DB0F7E" w:rsidRDefault="00DB0F7E" w:rsidP="00DB0F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4FE1">
        <w:rPr>
          <w:rFonts w:ascii="Times New Roman" w:hAnsi="Times New Roman" w:cs="Times New Roman"/>
          <w:sz w:val="28"/>
          <w:szCs w:val="28"/>
        </w:rPr>
        <w:t>- материальное стимулирования энергосбережения работников учреждения.</w:t>
      </w:r>
    </w:p>
    <w:p w:rsidR="00973486" w:rsidRDefault="00973486" w:rsidP="00DB0F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3486" w:rsidRDefault="00973486" w:rsidP="00DB0F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3486" w:rsidRDefault="00973486" w:rsidP="00DB0F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3486" w:rsidRDefault="00973486" w:rsidP="00DB0F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3486" w:rsidRDefault="00973486" w:rsidP="00DB0F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3486" w:rsidRDefault="00973486" w:rsidP="00DB0F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3486" w:rsidRDefault="00973486" w:rsidP="00DB0F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3486" w:rsidRDefault="00973486" w:rsidP="00DB0F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3486" w:rsidRDefault="00973486" w:rsidP="00DB0F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3486" w:rsidRDefault="00973486" w:rsidP="00DB0F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3486" w:rsidRDefault="00973486" w:rsidP="00DB0F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3486" w:rsidRDefault="00973486" w:rsidP="00DB0F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3486" w:rsidRDefault="00973486" w:rsidP="00DB0F7E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973486" w:rsidSect="00AE0F22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973486" w:rsidRPr="00973486" w:rsidRDefault="00973486" w:rsidP="00973486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r w:rsidRPr="00973486">
        <w:rPr>
          <w:rFonts w:ascii="Times New Roman" w:hAnsi="Times New Roman" w:cs="Times New Roman"/>
          <w:color w:val="auto"/>
          <w:sz w:val="28"/>
          <w:szCs w:val="28"/>
        </w:rPr>
        <w:lastRenderedPageBreak/>
        <w:t>4.2. Мероприятия по каждому виду потребляемых энергоресурсов</w:t>
      </w:r>
    </w:p>
    <w:p w:rsidR="00973486" w:rsidRDefault="00973486" w:rsidP="00973486">
      <w:pPr>
        <w:jc w:val="center"/>
        <w:rPr>
          <w:rFonts w:ascii="Times New Roman" w:hAnsi="Times New Roman" w:cs="Times New Roman"/>
          <w:sz w:val="28"/>
          <w:szCs w:val="28"/>
        </w:rPr>
      </w:pPr>
      <w:r w:rsidRPr="00491322">
        <w:rPr>
          <w:rFonts w:ascii="Times New Roman" w:hAnsi="Times New Roman" w:cs="Times New Roman"/>
          <w:sz w:val="28"/>
          <w:szCs w:val="28"/>
        </w:rPr>
        <w:t>Организационные мероприятия</w:t>
      </w:r>
    </w:p>
    <w:tbl>
      <w:tblPr>
        <w:tblStyle w:val="a3"/>
        <w:tblW w:w="14709" w:type="dxa"/>
        <w:jc w:val="center"/>
        <w:tblLayout w:type="fixed"/>
        <w:tblLook w:val="04A0"/>
      </w:tblPr>
      <w:tblGrid>
        <w:gridCol w:w="675"/>
        <w:gridCol w:w="4205"/>
        <w:gridCol w:w="2032"/>
        <w:gridCol w:w="2127"/>
        <w:gridCol w:w="2551"/>
        <w:gridCol w:w="3119"/>
      </w:tblGrid>
      <w:tr w:rsidR="00973486" w:rsidTr="002F4CF1">
        <w:trPr>
          <w:trHeight w:val="966"/>
          <w:jc w:val="center"/>
        </w:trPr>
        <w:tc>
          <w:tcPr>
            <w:tcW w:w="675" w:type="dxa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05" w:type="dxa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032" w:type="dxa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b/>
                <w:sz w:val="24"/>
                <w:szCs w:val="24"/>
              </w:rPr>
              <w:t>Вид энергоресурса</w:t>
            </w:r>
          </w:p>
        </w:tc>
        <w:tc>
          <w:tcPr>
            <w:tcW w:w="2127" w:type="dxa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год внедрения</w:t>
            </w:r>
          </w:p>
        </w:tc>
        <w:tc>
          <w:tcPr>
            <w:tcW w:w="2551" w:type="dxa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b/>
                <w:sz w:val="24"/>
                <w:szCs w:val="24"/>
              </w:rPr>
              <w:t>Объём финансирования, тыс. руб.</w:t>
            </w:r>
          </w:p>
        </w:tc>
        <w:tc>
          <w:tcPr>
            <w:tcW w:w="3119" w:type="dxa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</w:tr>
      <w:tr w:rsidR="00973486" w:rsidTr="002F4CF1">
        <w:trPr>
          <w:jc w:val="center"/>
        </w:trPr>
        <w:tc>
          <w:tcPr>
            <w:tcW w:w="675" w:type="dxa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05" w:type="dxa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32" w:type="dxa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73486" w:rsidTr="002F4CF1">
        <w:trPr>
          <w:jc w:val="center"/>
        </w:trPr>
        <w:tc>
          <w:tcPr>
            <w:tcW w:w="675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5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издание приказа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190F3B">
              <w:rPr>
                <w:rFonts w:ascii="Times New Roman" w:hAnsi="Times New Roman" w:cs="Times New Roman"/>
                <w:sz w:val="24"/>
                <w:szCs w:val="24"/>
              </w:rPr>
              <w:t xml:space="preserve"> об экономии энергоресурсов</w:t>
            </w:r>
          </w:p>
        </w:tc>
        <w:tc>
          <w:tcPr>
            <w:tcW w:w="2032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3486" w:rsidTr="002F4CF1">
        <w:trPr>
          <w:jc w:val="center"/>
        </w:trPr>
        <w:tc>
          <w:tcPr>
            <w:tcW w:w="675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05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sz w:val="24"/>
                <w:szCs w:val="24"/>
              </w:rPr>
              <w:t>Назначение приказом ответственного за внедрение плана энергосбережения</w:t>
            </w:r>
          </w:p>
        </w:tc>
        <w:tc>
          <w:tcPr>
            <w:tcW w:w="2032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3486" w:rsidTr="002F4CF1">
        <w:trPr>
          <w:jc w:val="center"/>
        </w:trPr>
        <w:tc>
          <w:tcPr>
            <w:tcW w:w="675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05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стимулированию персонала при внедрении им энергосберегающих мероприятий для энергосбережения на рабочих местах</w:t>
            </w:r>
          </w:p>
        </w:tc>
        <w:tc>
          <w:tcPr>
            <w:tcW w:w="2032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3486" w:rsidTr="002F4CF1">
        <w:trPr>
          <w:jc w:val="center"/>
        </w:trPr>
        <w:tc>
          <w:tcPr>
            <w:tcW w:w="675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05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2FC">
              <w:rPr>
                <w:rFonts w:ascii="Times New Roman" w:hAnsi="Times New Roman" w:cs="Times New Roman"/>
                <w:sz w:val="24"/>
                <w:szCs w:val="24"/>
              </w:rPr>
              <w:t>Издание литературы, буклетов, плакатов и т.п. соответствующего направления и организация ознакомления с ними персонала</w:t>
            </w:r>
          </w:p>
        </w:tc>
        <w:tc>
          <w:tcPr>
            <w:tcW w:w="2032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119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0F3B">
              <w:rPr>
                <w:rFonts w:ascii="Times New Roman" w:hAnsi="Times New Roman" w:cs="Times New Roman"/>
                <w:sz w:val="24"/>
                <w:szCs w:val="24"/>
              </w:rPr>
              <w:t>обственные средства</w:t>
            </w:r>
          </w:p>
        </w:tc>
      </w:tr>
      <w:tr w:rsidR="00973486" w:rsidTr="002F4CF1">
        <w:trPr>
          <w:jc w:val="center"/>
        </w:trPr>
        <w:tc>
          <w:tcPr>
            <w:tcW w:w="675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05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sz w:val="24"/>
                <w:szCs w:val="24"/>
              </w:rPr>
              <w:t>Установление системы нормирования потребления энергоресурсов и разработка «Положение о поощрении работников за экономию ТЭР»</w:t>
            </w:r>
          </w:p>
        </w:tc>
        <w:tc>
          <w:tcPr>
            <w:tcW w:w="2032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F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90F3B">
              <w:rPr>
                <w:rFonts w:ascii="Times New Roman" w:hAnsi="Times New Roman" w:cs="Times New Roman"/>
                <w:sz w:val="24"/>
                <w:szCs w:val="24"/>
              </w:rPr>
              <w:t>роцент от экономии</w:t>
            </w:r>
          </w:p>
        </w:tc>
      </w:tr>
      <w:tr w:rsidR="00973486" w:rsidTr="002F4CF1">
        <w:trPr>
          <w:jc w:val="center"/>
        </w:trPr>
        <w:tc>
          <w:tcPr>
            <w:tcW w:w="675" w:type="dxa"/>
            <w:vAlign w:val="center"/>
          </w:tcPr>
          <w:p w:rsidR="00973486" w:rsidRPr="000E7508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205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Популяризация жителей МО вопросам энергосбережения и повышения энергетической эффективности в сети интернет</w:t>
            </w:r>
          </w:p>
        </w:tc>
        <w:tc>
          <w:tcPr>
            <w:tcW w:w="2032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51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vAlign w:val="center"/>
          </w:tcPr>
          <w:p w:rsidR="00973486" w:rsidRPr="00190F3B" w:rsidRDefault="00973486" w:rsidP="002F4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73486" w:rsidRDefault="00973486" w:rsidP="00DB0F7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623FF" w:rsidRPr="003C1BCA" w:rsidRDefault="00D623FF" w:rsidP="00D623F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C1BCA">
        <w:rPr>
          <w:rFonts w:ascii="Times New Roman" w:hAnsi="Times New Roman" w:cs="Times New Roman"/>
          <w:sz w:val="28"/>
          <w:szCs w:val="28"/>
        </w:rPr>
        <w:lastRenderedPageBreak/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BCA">
        <w:rPr>
          <w:rFonts w:ascii="Times New Roman" w:hAnsi="Times New Roman" w:cs="Times New Roman"/>
          <w:sz w:val="28"/>
          <w:szCs w:val="28"/>
        </w:rPr>
        <w:t>МЕРОПРИЯТИЙ ПРОГРАММЫ ЭНЕРГОСБЕРЕЖЕНИЯ И ПОВЫШЕНИЯ</w:t>
      </w:r>
    </w:p>
    <w:p w:rsidR="00D623FF" w:rsidRDefault="00D623FF" w:rsidP="00D623FF">
      <w:pPr>
        <w:pStyle w:val="ConsPlusDocLi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ЭНЕРГЕТИЧЕСКОЙ ЭФФЕКТИВНОСТИ</w:t>
      </w:r>
    </w:p>
    <w:tbl>
      <w:tblPr>
        <w:tblStyle w:val="a3"/>
        <w:tblW w:w="16070" w:type="dxa"/>
        <w:jc w:val="center"/>
        <w:tblInd w:w="695" w:type="dxa"/>
        <w:tblLayout w:type="fixed"/>
        <w:tblLook w:val="04A0"/>
      </w:tblPr>
      <w:tblGrid>
        <w:gridCol w:w="535"/>
        <w:gridCol w:w="2410"/>
        <w:gridCol w:w="1278"/>
        <w:gridCol w:w="1277"/>
        <w:gridCol w:w="1074"/>
        <w:gridCol w:w="919"/>
        <w:gridCol w:w="1732"/>
        <w:gridCol w:w="1235"/>
        <w:gridCol w:w="1701"/>
        <w:gridCol w:w="1134"/>
        <w:gridCol w:w="1043"/>
        <w:gridCol w:w="1732"/>
      </w:tblGrid>
      <w:tr w:rsidR="00D623FF" w:rsidRPr="003732E7" w:rsidTr="002F4CF1">
        <w:trPr>
          <w:trHeight w:val="819"/>
          <w:jc w:val="center"/>
        </w:trPr>
        <w:tc>
          <w:tcPr>
            <w:tcW w:w="535" w:type="dxa"/>
            <w:vMerge w:val="restart"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410" w:type="dxa"/>
            <w:vMerge w:val="restart"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мероприятия Программы</w:t>
            </w:r>
          </w:p>
        </w:tc>
        <w:tc>
          <w:tcPr>
            <w:tcW w:w="6280" w:type="dxa"/>
            <w:gridSpan w:val="5"/>
            <w:vAlign w:val="center"/>
          </w:tcPr>
          <w:p w:rsidR="00D623FF" w:rsidRPr="003732E7" w:rsidRDefault="00D623FF" w:rsidP="00D623FF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2B3A46"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6845" w:type="dxa"/>
            <w:gridSpan w:val="5"/>
            <w:vAlign w:val="center"/>
          </w:tcPr>
          <w:p w:rsidR="00D623FF" w:rsidRPr="003732E7" w:rsidRDefault="00D623FF" w:rsidP="00D623FF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2B3A46"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г.</w:t>
            </w:r>
          </w:p>
        </w:tc>
      </w:tr>
      <w:tr w:rsidR="00D623FF" w:rsidRPr="003732E7" w:rsidTr="002F4CF1">
        <w:trPr>
          <w:trHeight w:val="552"/>
          <w:jc w:val="center"/>
        </w:trPr>
        <w:tc>
          <w:tcPr>
            <w:tcW w:w="535" w:type="dxa"/>
            <w:vMerge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5" w:type="dxa"/>
            <w:gridSpan w:val="2"/>
            <w:vMerge w:val="restart"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b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Финансовое обеспечение реализации мероприятий</w:t>
            </w:r>
          </w:p>
        </w:tc>
        <w:tc>
          <w:tcPr>
            <w:tcW w:w="3725" w:type="dxa"/>
            <w:gridSpan w:val="3"/>
            <w:vAlign w:val="center"/>
          </w:tcPr>
          <w:p w:rsidR="00D623FF" w:rsidRPr="003732E7" w:rsidRDefault="00D623FF" w:rsidP="00D623FF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Экономия топливно-энергетических ресурсов</w:t>
            </w:r>
          </w:p>
        </w:tc>
        <w:tc>
          <w:tcPr>
            <w:tcW w:w="2936" w:type="dxa"/>
            <w:gridSpan w:val="2"/>
            <w:vMerge w:val="restart"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Финансовое обеспечение реализации мероприятий</w:t>
            </w:r>
          </w:p>
        </w:tc>
        <w:tc>
          <w:tcPr>
            <w:tcW w:w="3909" w:type="dxa"/>
            <w:gridSpan w:val="3"/>
            <w:vAlign w:val="center"/>
          </w:tcPr>
          <w:p w:rsidR="00D623FF" w:rsidRPr="003732E7" w:rsidRDefault="00D623FF" w:rsidP="002F4CF1">
            <w:pPr>
              <w:jc w:val="center"/>
              <w:rPr>
                <w:b/>
                <w:sz w:val="18"/>
                <w:szCs w:val="18"/>
                <w:lang w:eastAsia="hi-IN" w:bidi="hi-IN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Экономия топливно-энергетических ресурсов</w:t>
            </w:r>
          </w:p>
        </w:tc>
      </w:tr>
      <w:tr w:rsidR="00D623FF" w:rsidRPr="003732E7" w:rsidTr="002F4CF1">
        <w:trPr>
          <w:trHeight w:val="580"/>
          <w:jc w:val="center"/>
        </w:trPr>
        <w:tc>
          <w:tcPr>
            <w:tcW w:w="535" w:type="dxa"/>
            <w:vMerge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5" w:type="dxa"/>
            <w:gridSpan w:val="2"/>
            <w:vMerge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93" w:type="dxa"/>
            <w:gridSpan w:val="2"/>
            <w:vAlign w:val="center"/>
          </w:tcPr>
          <w:p w:rsidR="00D623FF" w:rsidRPr="003732E7" w:rsidRDefault="00D623FF" w:rsidP="00D623FF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в натуральном выражении</w:t>
            </w:r>
          </w:p>
        </w:tc>
        <w:tc>
          <w:tcPr>
            <w:tcW w:w="1732" w:type="dxa"/>
            <w:vMerge w:val="restart"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в стоимостном выражении,      тыс. руб.</w:t>
            </w:r>
          </w:p>
        </w:tc>
        <w:tc>
          <w:tcPr>
            <w:tcW w:w="2936" w:type="dxa"/>
            <w:gridSpan w:val="2"/>
            <w:vMerge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77" w:type="dxa"/>
            <w:gridSpan w:val="2"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в натуральном выражении</w:t>
            </w:r>
          </w:p>
        </w:tc>
        <w:tc>
          <w:tcPr>
            <w:tcW w:w="1732" w:type="dxa"/>
            <w:vMerge w:val="restart"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в стоимостном выражении,      тыс. руб.</w:t>
            </w:r>
          </w:p>
        </w:tc>
      </w:tr>
      <w:tr w:rsidR="00D623FF" w:rsidRPr="003732E7" w:rsidTr="002F4CF1">
        <w:trPr>
          <w:trHeight w:val="255"/>
          <w:jc w:val="center"/>
        </w:trPr>
        <w:tc>
          <w:tcPr>
            <w:tcW w:w="535" w:type="dxa"/>
            <w:vMerge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8" w:type="dxa"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источник</w:t>
            </w:r>
          </w:p>
        </w:tc>
        <w:tc>
          <w:tcPr>
            <w:tcW w:w="1277" w:type="dxa"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объем, тыс. руб.</w:t>
            </w:r>
          </w:p>
        </w:tc>
        <w:tc>
          <w:tcPr>
            <w:tcW w:w="1074" w:type="dxa"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кол-во</w:t>
            </w:r>
          </w:p>
        </w:tc>
        <w:tc>
          <w:tcPr>
            <w:tcW w:w="919" w:type="dxa"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ед. изм.</w:t>
            </w:r>
          </w:p>
        </w:tc>
        <w:tc>
          <w:tcPr>
            <w:tcW w:w="1732" w:type="dxa"/>
            <w:vMerge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35" w:type="dxa"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источник</w:t>
            </w:r>
          </w:p>
        </w:tc>
        <w:tc>
          <w:tcPr>
            <w:tcW w:w="1701" w:type="dxa"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объем, тыс. руб.</w:t>
            </w:r>
          </w:p>
        </w:tc>
        <w:tc>
          <w:tcPr>
            <w:tcW w:w="1134" w:type="dxa"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кол-во</w:t>
            </w:r>
          </w:p>
        </w:tc>
        <w:tc>
          <w:tcPr>
            <w:tcW w:w="1043" w:type="dxa"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ед. изм</w:t>
            </w:r>
          </w:p>
        </w:tc>
        <w:tc>
          <w:tcPr>
            <w:tcW w:w="1732" w:type="dxa"/>
            <w:vMerge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623FF" w:rsidRPr="003732E7" w:rsidTr="002F4CF1">
        <w:trPr>
          <w:trHeight w:val="255"/>
          <w:jc w:val="center"/>
        </w:trPr>
        <w:tc>
          <w:tcPr>
            <w:tcW w:w="535" w:type="dxa"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78" w:type="dxa"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77" w:type="dxa"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074" w:type="dxa"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19" w:type="dxa"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732" w:type="dxa"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235" w:type="dxa"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701" w:type="dxa"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043" w:type="dxa"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1732" w:type="dxa"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</w:tr>
      <w:tr w:rsidR="00D623FF" w:rsidRPr="003732E7" w:rsidTr="002F4CF1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23FF" w:rsidRPr="003732E7" w:rsidRDefault="002B3A46" w:rsidP="00C0264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Замена светильников уличного освещения на светодиодные</w:t>
            </w:r>
            <w:r w:rsidR="00CD091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D623FF" w:rsidRPr="003732E7" w:rsidRDefault="00E7668D" w:rsidP="002F4CF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Бюджетные средства</w:t>
            </w:r>
          </w:p>
        </w:tc>
        <w:tc>
          <w:tcPr>
            <w:tcW w:w="1701" w:type="dxa"/>
            <w:vAlign w:val="center"/>
          </w:tcPr>
          <w:p w:rsidR="00D623FF" w:rsidRPr="003732E7" w:rsidRDefault="00E7668D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134" w:type="dxa"/>
            <w:vAlign w:val="center"/>
          </w:tcPr>
          <w:p w:rsidR="00D623FF" w:rsidRPr="003732E7" w:rsidRDefault="00E7668D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1862</w:t>
            </w:r>
          </w:p>
        </w:tc>
        <w:tc>
          <w:tcPr>
            <w:tcW w:w="1043" w:type="dxa"/>
            <w:vAlign w:val="center"/>
          </w:tcPr>
          <w:p w:rsidR="00D623FF" w:rsidRPr="003732E7" w:rsidRDefault="00E7668D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кВт*ч</w:t>
            </w:r>
          </w:p>
        </w:tc>
        <w:tc>
          <w:tcPr>
            <w:tcW w:w="1732" w:type="dxa"/>
            <w:vAlign w:val="center"/>
          </w:tcPr>
          <w:p w:rsidR="00D623FF" w:rsidRPr="003732E7" w:rsidRDefault="00E7668D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</w:t>
            </w:r>
          </w:p>
        </w:tc>
      </w:tr>
      <w:tr w:rsidR="00D623FF" w:rsidRPr="003732E7" w:rsidTr="002F4CF1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D623FF" w:rsidRPr="003732E7" w:rsidRDefault="00D623FF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D623FF" w:rsidRPr="003732E7" w:rsidRDefault="002B3A46" w:rsidP="00CD0914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 xml:space="preserve">Замена </w:t>
            </w:r>
            <w:r w:rsidR="00CD0914">
              <w:rPr>
                <w:rFonts w:ascii="Times New Roman" w:hAnsi="Times New Roman" w:cs="Times New Roman"/>
                <w:sz w:val="18"/>
                <w:szCs w:val="18"/>
              </w:rPr>
              <w:t>ламп накаливания</w:t>
            </w: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 xml:space="preserve"> на светодиодные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D623FF" w:rsidRPr="003732E7" w:rsidRDefault="00E7668D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Бюджетные средства</w:t>
            </w:r>
          </w:p>
        </w:tc>
        <w:tc>
          <w:tcPr>
            <w:tcW w:w="1277" w:type="dxa"/>
            <w:vAlign w:val="center"/>
          </w:tcPr>
          <w:p w:rsidR="00D623FF" w:rsidRPr="003732E7" w:rsidRDefault="00E7668D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74" w:type="dxa"/>
            <w:vAlign w:val="center"/>
          </w:tcPr>
          <w:p w:rsidR="00D623FF" w:rsidRPr="003732E7" w:rsidRDefault="00E7668D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</w:t>
            </w:r>
          </w:p>
        </w:tc>
        <w:tc>
          <w:tcPr>
            <w:tcW w:w="919" w:type="dxa"/>
            <w:vAlign w:val="center"/>
          </w:tcPr>
          <w:p w:rsidR="00D623FF" w:rsidRPr="003732E7" w:rsidRDefault="00E7668D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кВт*ч</w:t>
            </w:r>
          </w:p>
        </w:tc>
        <w:tc>
          <w:tcPr>
            <w:tcW w:w="1732" w:type="dxa"/>
            <w:vAlign w:val="center"/>
          </w:tcPr>
          <w:p w:rsidR="00D623FF" w:rsidRPr="003732E7" w:rsidRDefault="00E7668D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1235" w:type="dxa"/>
            <w:vAlign w:val="center"/>
          </w:tcPr>
          <w:p w:rsidR="00D623FF" w:rsidRPr="003732E7" w:rsidRDefault="00CD0914" w:rsidP="002F4CF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hi-IN" w:bidi="hi-IN"/>
              </w:rPr>
              <w:t>-</w:t>
            </w:r>
          </w:p>
        </w:tc>
        <w:tc>
          <w:tcPr>
            <w:tcW w:w="1701" w:type="dxa"/>
            <w:vAlign w:val="center"/>
          </w:tcPr>
          <w:p w:rsidR="00D623FF" w:rsidRPr="003732E7" w:rsidRDefault="00CD0914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D623FF" w:rsidRPr="003732E7" w:rsidRDefault="00CD0914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D623FF" w:rsidRPr="003732E7" w:rsidRDefault="00CD0914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D623FF" w:rsidRPr="003732E7" w:rsidRDefault="00CD0914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B30DA" w:rsidRPr="003732E7" w:rsidTr="002F4CF1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8B30DA" w:rsidRPr="003732E7" w:rsidRDefault="008B30DA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0DA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Оснащение приборами учета электрической энергии светильников уличного освещения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8B30DA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vAlign w:val="center"/>
          </w:tcPr>
          <w:p w:rsidR="008B30DA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8B30DA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8B30DA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8B30DA" w:rsidRPr="003732E7" w:rsidRDefault="00C02641" w:rsidP="002B3A46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8B30DA" w:rsidRPr="003732E7" w:rsidRDefault="00E7668D" w:rsidP="001D0B5D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8B30DA" w:rsidRPr="003732E7" w:rsidRDefault="00C02641" w:rsidP="001D0B5D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8B30DA" w:rsidRPr="003732E7" w:rsidRDefault="00C02641" w:rsidP="001D0B5D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8B30DA" w:rsidRPr="003732E7" w:rsidRDefault="00C02641" w:rsidP="001D0B5D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8B30DA" w:rsidRPr="003732E7" w:rsidRDefault="00C02641" w:rsidP="001D0B5D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2F4CF1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Монтаж теплоотражающих экранов за радиаторами отопления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E7668D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Бюджетные средства</w:t>
            </w:r>
          </w:p>
        </w:tc>
        <w:tc>
          <w:tcPr>
            <w:tcW w:w="1701" w:type="dxa"/>
            <w:vAlign w:val="center"/>
          </w:tcPr>
          <w:p w:rsidR="00C02641" w:rsidRPr="003732E7" w:rsidRDefault="00E7668D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C02641" w:rsidRPr="003732E7" w:rsidRDefault="00E7668D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043" w:type="dxa"/>
            <w:vAlign w:val="center"/>
          </w:tcPr>
          <w:p w:rsidR="00C02641" w:rsidRPr="00E7668D" w:rsidRDefault="00E7668D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732" w:type="dxa"/>
            <w:vAlign w:val="center"/>
          </w:tcPr>
          <w:p w:rsidR="00C02641" w:rsidRPr="003732E7" w:rsidRDefault="00E7668D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C02641" w:rsidRPr="003732E7" w:rsidTr="002F4CF1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и утепление кровли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2F4CF1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C02641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Выявление бесхозяйных объектов недвижимого имущества, используемых для передачи электрической и тепловой энергии, воды, организация постановки на учет таких объектов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2F4CF1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C02641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порядка управления (эксплуатации) бесхозяйными объектами недвижимого имущества, используемыми для передачи электрической и </w:t>
            </w:r>
            <w:r w:rsidRPr="003732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тепловой энергии, воды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2F4CF1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C02641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регулирования цен (тарифов), направленные на стимулирование энергосбережения и повышения энергетической эффективности, в том числе переход к регулированию цен (тарифов) на основе долгосрочных параметров регулирования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2F4CF1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C02641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Оснащение приборами учета используемых энергетических ресурсов в жилищном фонде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2F4CF1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C02641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Прединвестиционная подготовка проектов и мероприятий в области энергосбережения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2F4CF1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C02641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Модернизация оборудования, используемого для выработки тепловой энергии, передачи электрической и тепловой энергии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2F4CF1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C02641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Расширение использования в качестве источников энергии вторичных энергетических ресурсов и (или) возобновляемых источников энергии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2F4CF1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C02641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Снижение потребления энергетических ресурсов на собственные нужды при осуществлении регулируемых видов деятельности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2F4CF1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C02641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Сокращение потерь электрической энергии, тепловой энергии при их передаче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2F4CF1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C02641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Сокращению объемов электрической энергии, -используемой при переданне (транспортировке) воды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2F4CF1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C02641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Сокращение потерь воды при ее передаче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2F4CF1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C02641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Замещение бензина и дизельного топлива, используемых транспортными средствами в качестве моторного топлива, природным газом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2F4CF1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C02641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Обучение в области энергосбережения и повышения энергетической эффективности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организационное мероприятие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организационное мероприятие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2F4CF1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C02641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Информационная поддержка и пропаганда энергосбережения и повышения энергетической эффективности муниципального образования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организационное мероприятие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организационное мероприятие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2F4CF1">
        <w:trPr>
          <w:trHeight w:val="255"/>
          <w:jc w:val="center"/>
        </w:trPr>
        <w:tc>
          <w:tcPr>
            <w:tcW w:w="4223" w:type="dxa"/>
            <w:gridSpan w:val="3"/>
            <w:vAlign w:val="center"/>
          </w:tcPr>
          <w:p w:rsidR="00C02641" w:rsidRPr="003732E7" w:rsidRDefault="00C02641" w:rsidP="002F4CF1">
            <w:pPr>
              <w:pStyle w:val="ConsPlusDocLi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мероприятиям</w:t>
            </w:r>
          </w:p>
        </w:tc>
        <w:tc>
          <w:tcPr>
            <w:tcW w:w="1277" w:type="dxa"/>
            <w:vAlign w:val="center"/>
          </w:tcPr>
          <w:p w:rsidR="00C02641" w:rsidRPr="003732E7" w:rsidRDefault="003727E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732" w:type="dxa"/>
            <w:vAlign w:val="center"/>
          </w:tcPr>
          <w:p w:rsidR="00C02641" w:rsidRPr="003732E7" w:rsidRDefault="003727E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2,1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C02641" w:rsidRPr="003732E7" w:rsidRDefault="003727EF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43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2F4CF1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732" w:type="dxa"/>
            <w:vAlign w:val="center"/>
          </w:tcPr>
          <w:p w:rsidR="00C02641" w:rsidRPr="003732E7" w:rsidRDefault="003727EF" w:rsidP="002F4CF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hi-IN" w:bidi="hi-IN"/>
              </w:rPr>
              <w:t>12</w:t>
            </w:r>
          </w:p>
        </w:tc>
      </w:tr>
    </w:tbl>
    <w:p w:rsidR="00D623FF" w:rsidRDefault="00D623FF" w:rsidP="00D623F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B3A46" w:rsidRDefault="002B3A46" w:rsidP="00D623F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B3A46" w:rsidRDefault="002B3A46" w:rsidP="00D623F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B3A46" w:rsidRDefault="002B3A46" w:rsidP="00D623F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B3A46" w:rsidRDefault="002B3A46" w:rsidP="00D623F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B3A46" w:rsidRDefault="002B3A46" w:rsidP="00D623F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B3A46" w:rsidRDefault="002B3A46" w:rsidP="00D623F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B3A46" w:rsidRDefault="002B3A46" w:rsidP="00D623F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B3A46" w:rsidRDefault="002B3A46" w:rsidP="00D623F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6070" w:type="dxa"/>
        <w:jc w:val="center"/>
        <w:tblInd w:w="695" w:type="dxa"/>
        <w:tblLayout w:type="fixed"/>
        <w:tblLook w:val="04A0"/>
      </w:tblPr>
      <w:tblGrid>
        <w:gridCol w:w="535"/>
        <w:gridCol w:w="2410"/>
        <w:gridCol w:w="1278"/>
        <w:gridCol w:w="1277"/>
        <w:gridCol w:w="1074"/>
        <w:gridCol w:w="919"/>
        <w:gridCol w:w="1732"/>
        <w:gridCol w:w="1235"/>
        <w:gridCol w:w="1701"/>
        <w:gridCol w:w="1134"/>
        <w:gridCol w:w="1043"/>
        <w:gridCol w:w="1732"/>
      </w:tblGrid>
      <w:tr w:rsidR="00C02641" w:rsidRPr="003732E7" w:rsidTr="00C84EC3">
        <w:trPr>
          <w:trHeight w:val="819"/>
          <w:jc w:val="center"/>
        </w:trPr>
        <w:tc>
          <w:tcPr>
            <w:tcW w:w="535" w:type="dxa"/>
            <w:vMerge w:val="restart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410" w:type="dxa"/>
            <w:vMerge w:val="restart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мероприятия Программы</w:t>
            </w:r>
          </w:p>
        </w:tc>
        <w:tc>
          <w:tcPr>
            <w:tcW w:w="6280" w:type="dxa"/>
            <w:gridSpan w:val="5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6845" w:type="dxa"/>
            <w:gridSpan w:val="5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г.</w:t>
            </w:r>
          </w:p>
        </w:tc>
      </w:tr>
      <w:tr w:rsidR="00C02641" w:rsidRPr="003732E7" w:rsidTr="00C84EC3">
        <w:trPr>
          <w:trHeight w:val="552"/>
          <w:jc w:val="center"/>
        </w:trPr>
        <w:tc>
          <w:tcPr>
            <w:tcW w:w="535" w:type="dxa"/>
            <w:vMerge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5" w:type="dxa"/>
            <w:gridSpan w:val="2"/>
            <w:vMerge w:val="restart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b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Финансовое обеспечение реализации мероприятий</w:t>
            </w:r>
          </w:p>
        </w:tc>
        <w:tc>
          <w:tcPr>
            <w:tcW w:w="3725" w:type="dxa"/>
            <w:gridSpan w:val="3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Экономия топливно-энергетических ресурсов</w:t>
            </w:r>
          </w:p>
        </w:tc>
        <w:tc>
          <w:tcPr>
            <w:tcW w:w="2936" w:type="dxa"/>
            <w:gridSpan w:val="2"/>
            <w:vMerge w:val="restart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Финансовое обеспечение реализации мероприятий</w:t>
            </w:r>
          </w:p>
        </w:tc>
        <w:tc>
          <w:tcPr>
            <w:tcW w:w="3909" w:type="dxa"/>
            <w:gridSpan w:val="3"/>
            <w:vAlign w:val="center"/>
          </w:tcPr>
          <w:p w:rsidR="00C02641" w:rsidRPr="003732E7" w:rsidRDefault="00C02641" w:rsidP="00C84EC3">
            <w:pPr>
              <w:jc w:val="center"/>
              <w:rPr>
                <w:b/>
                <w:sz w:val="18"/>
                <w:szCs w:val="18"/>
                <w:lang w:eastAsia="hi-IN" w:bidi="hi-IN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Экономия топливно-энергетических ресурсов</w:t>
            </w:r>
          </w:p>
        </w:tc>
      </w:tr>
      <w:tr w:rsidR="00C02641" w:rsidRPr="003732E7" w:rsidTr="00C84EC3">
        <w:trPr>
          <w:trHeight w:val="580"/>
          <w:jc w:val="center"/>
        </w:trPr>
        <w:tc>
          <w:tcPr>
            <w:tcW w:w="535" w:type="dxa"/>
            <w:vMerge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5" w:type="dxa"/>
            <w:gridSpan w:val="2"/>
            <w:vMerge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93" w:type="dxa"/>
            <w:gridSpan w:val="2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в натуральном выражении</w:t>
            </w:r>
          </w:p>
        </w:tc>
        <w:tc>
          <w:tcPr>
            <w:tcW w:w="1732" w:type="dxa"/>
            <w:vMerge w:val="restart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в стоимостном выражении,      тыс. руб.</w:t>
            </w:r>
          </w:p>
        </w:tc>
        <w:tc>
          <w:tcPr>
            <w:tcW w:w="2936" w:type="dxa"/>
            <w:gridSpan w:val="2"/>
            <w:vMerge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77" w:type="dxa"/>
            <w:gridSpan w:val="2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в натуральном выражении</w:t>
            </w:r>
          </w:p>
        </w:tc>
        <w:tc>
          <w:tcPr>
            <w:tcW w:w="1732" w:type="dxa"/>
            <w:vMerge w:val="restart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в стоимостном выражении,      тыс. руб.</w:t>
            </w:r>
          </w:p>
        </w:tc>
      </w:tr>
      <w:tr w:rsidR="00C02641" w:rsidRPr="003732E7" w:rsidTr="00C84EC3">
        <w:trPr>
          <w:trHeight w:val="255"/>
          <w:jc w:val="center"/>
        </w:trPr>
        <w:tc>
          <w:tcPr>
            <w:tcW w:w="535" w:type="dxa"/>
            <w:vMerge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8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источник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объем, тыс. руб.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кол-во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ед. изм.</w:t>
            </w:r>
          </w:p>
        </w:tc>
        <w:tc>
          <w:tcPr>
            <w:tcW w:w="1732" w:type="dxa"/>
            <w:vMerge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35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источник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объем, тыс. руб.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кол-во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ед. изм</w:t>
            </w:r>
          </w:p>
        </w:tc>
        <w:tc>
          <w:tcPr>
            <w:tcW w:w="1732" w:type="dxa"/>
            <w:vMerge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02641" w:rsidRPr="003732E7" w:rsidTr="00C84EC3">
        <w:trPr>
          <w:trHeight w:val="255"/>
          <w:jc w:val="center"/>
        </w:trPr>
        <w:tc>
          <w:tcPr>
            <w:tcW w:w="535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78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</w:tr>
      <w:tr w:rsidR="00C02641" w:rsidRPr="003732E7" w:rsidTr="00C84EC3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Замена светильников уличного освещения на светодиодные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C84EC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C84EC3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 xml:space="preserve">Замена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ламп накаливания</w:t>
            </w: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 xml:space="preserve"> на светодиодные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C84EC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hi-IN" w:bidi="hi-IN"/>
              </w:rPr>
              <w:t>-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C84EC3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Оснащение приборами учета электрической энергии светильников уличного освещения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28301C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Бюджетные средства</w:t>
            </w:r>
          </w:p>
        </w:tc>
        <w:tc>
          <w:tcPr>
            <w:tcW w:w="1277" w:type="dxa"/>
            <w:vAlign w:val="center"/>
          </w:tcPr>
          <w:p w:rsidR="00C02641" w:rsidRPr="003732E7" w:rsidRDefault="0028301C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C84EC3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Монтаж теплоотражающих экранов за радиаторами отопления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C84EC3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и утепление кровли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28301C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Бюджетные средства</w:t>
            </w:r>
          </w:p>
        </w:tc>
        <w:tc>
          <w:tcPr>
            <w:tcW w:w="1701" w:type="dxa"/>
            <w:vAlign w:val="center"/>
          </w:tcPr>
          <w:p w:rsidR="00C02641" w:rsidRPr="003732E7" w:rsidRDefault="00BD554D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C02641" w:rsidRPr="003732E7" w:rsidRDefault="00BD554D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1043" w:type="dxa"/>
            <w:vAlign w:val="center"/>
          </w:tcPr>
          <w:p w:rsidR="00C02641" w:rsidRPr="00BD554D" w:rsidRDefault="00BD554D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732" w:type="dxa"/>
            <w:vAlign w:val="center"/>
          </w:tcPr>
          <w:p w:rsidR="00C02641" w:rsidRPr="003732E7" w:rsidRDefault="00BD554D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</w:tr>
      <w:tr w:rsidR="00C02641" w:rsidRPr="003732E7" w:rsidTr="00C84EC3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C02641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Выявление бесхозяйных объектов недвижимого имущества, используемых для передачи электрической и тепловой энергии, воды, организация постановки на учет таких объектов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C84EC3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C02641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Организация порядка управления (эксплуатации) бесхозяйными объектами недвижимого имущества, используемыми для передачи электрической и тепловой энергии, воды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C84EC3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C02641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в области регулирования цен </w:t>
            </w:r>
            <w:r w:rsidRPr="003732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(тарифов), направленные на стимулирование энергосбережения и повышения энергетической эффективности, в том числе переход к регулированию цен (тарифов) на основе долгосрочных параметров регулирования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C84EC3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C02641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Оснащение приборами учета используемых энергетических ресурсов в жилищном фонде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C84EC3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C02641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Прединвестиционная подготовка проектов и мероприятий в области энергосбережения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C84EC3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C02641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Модернизация оборудования, используемого для выработки тепловой энергии, передачи электрической и тепловой энергии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C84EC3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C02641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Расширение использования в качестве источников энергии вторичных энергетических ресурсов и (или) возобновляемых источников энергии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C84EC3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C02641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Снижение потребления энергетических ресурсов на собственные нужды при осуществлении регулируемых видов деятельности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C84EC3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C02641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Сокращение потерь электрической энергии, тепловой энергии при их передаче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C84EC3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C02641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 xml:space="preserve">Сокращению объемов электрической энергии, -используемой при </w:t>
            </w:r>
            <w:r w:rsidRPr="003732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переданне (транспортировке) воды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C84EC3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C02641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Сокращение потерь воды при ее передаче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C84EC3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C02641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Замещение бензина и дизельного топлива, используемых транспортными средствами в качестве моторного топлива, природным газом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C84EC3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C02641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Обучение в области энергосбережения и повышения энергетической эффективности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организационное мероприятие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организационное мероприятие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C84EC3">
        <w:trPr>
          <w:trHeight w:val="255"/>
          <w:jc w:val="center"/>
        </w:trPr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C02641" w:rsidRPr="00C02641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Информационная поддержка и пропаганда энергосбережения и повышения энергетической эффективности муниципального образования</w:t>
            </w:r>
          </w:p>
        </w:tc>
        <w:tc>
          <w:tcPr>
            <w:tcW w:w="1278" w:type="dxa"/>
            <w:tcBorders>
              <w:left w:val="single" w:sz="4" w:space="0" w:color="auto"/>
            </w:tcBorders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организационное мероприятие</w:t>
            </w:r>
          </w:p>
        </w:tc>
        <w:tc>
          <w:tcPr>
            <w:tcW w:w="1277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организационное мероприятие</w:t>
            </w:r>
          </w:p>
        </w:tc>
        <w:tc>
          <w:tcPr>
            <w:tcW w:w="1701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02641" w:rsidRPr="003732E7" w:rsidTr="00C84EC3">
        <w:trPr>
          <w:trHeight w:val="255"/>
          <w:jc w:val="center"/>
        </w:trPr>
        <w:tc>
          <w:tcPr>
            <w:tcW w:w="4223" w:type="dxa"/>
            <w:gridSpan w:val="3"/>
            <w:vAlign w:val="center"/>
          </w:tcPr>
          <w:p w:rsidR="00C02641" w:rsidRPr="003732E7" w:rsidRDefault="00C02641" w:rsidP="00C84EC3">
            <w:pPr>
              <w:pStyle w:val="ConsPlusDocLi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мероприятиям</w:t>
            </w:r>
          </w:p>
        </w:tc>
        <w:tc>
          <w:tcPr>
            <w:tcW w:w="1277" w:type="dxa"/>
            <w:vAlign w:val="center"/>
          </w:tcPr>
          <w:p w:rsidR="00C02641" w:rsidRPr="003732E7" w:rsidRDefault="00BD554D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07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919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732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235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C02641" w:rsidRPr="003732E7" w:rsidRDefault="00BD554D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043" w:type="dxa"/>
            <w:vAlign w:val="center"/>
          </w:tcPr>
          <w:p w:rsidR="00C02641" w:rsidRPr="003732E7" w:rsidRDefault="00C02641" w:rsidP="00C84EC3">
            <w:pPr>
              <w:pStyle w:val="ConsPlusDocLi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32E7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732" w:type="dxa"/>
            <w:vAlign w:val="center"/>
          </w:tcPr>
          <w:p w:rsidR="00C02641" w:rsidRPr="003732E7" w:rsidRDefault="00BD554D" w:rsidP="00C84E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hi-IN" w:bidi="hi-IN"/>
              </w:rPr>
              <w:t>1,9</w:t>
            </w:r>
          </w:p>
        </w:tc>
      </w:tr>
    </w:tbl>
    <w:p w:rsidR="002B3A46" w:rsidRDefault="002B3A46" w:rsidP="00D623F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B3A46" w:rsidRDefault="002B3A46" w:rsidP="00D623F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B3A46" w:rsidRDefault="002B3A46" w:rsidP="00D623F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B3A46" w:rsidRDefault="002B3A46" w:rsidP="00D623F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C2A24" w:rsidRDefault="009C2A24" w:rsidP="00D623FF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9C2A24" w:rsidSect="00973486">
          <w:pgSz w:w="16838" w:h="11906" w:orient="landscape"/>
          <w:pgMar w:top="1134" w:right="1134" w:bottom="1701" w:left="1134" w:header="709" w:footer="709" w:gutter="0"/>
          <w:cols w:space="708"/>
          <w:docGrid w:linePitch="360"/>
        </w:sectPr>
      </w:pPr>
    </w:p>
    <w:p w:rsidR="00F43498" w:rsidRDefault="00F43498" w:rsidP="00F43498">
      <w:pPr>
        <w:pStyle w:val="1"/>
        <w:tabs>
          <w:tab w:val="clear" w:pos="0"/>
        </w:tabs>
        <w:ind w:left="0" w:firstLine="0"/>
      </w:pPr>
      <w:r>
        <w:lastRenderedPageBreak/>
        <w:t>РАЗДЕЛ 5</w:t>
      </w:r>
      <w:r w:rsidRPr="003943AF">
        <w:t>.</w:t>
      </w:r>
      <w:r>
        <w:t xml:space="preserve">     </w:t>
      </w:r>
      <w:r w:rsidRPr="003943AF">
        <w:t xml:space="preserve"> </w:t>
      </w:r>
    </w:p>
    <w:p w:rsidR="00F43498" w:rsidRPr="003943AF" w:rsidRDefault="00F43498" w:rsidP="00F43498">
      <w:pPr>
        <w:pStyle w:val="1"/>
        <w:tabs>
          <w:tab w:val="clear" w:pos="0"/>
        </w:tabs>
        <w:ind w:left="0" w:firstLine="0"/>
        <w:jc w:val="center"/>
      </w:pPr>
      <w:r w:rsidRPr="003943AF">
        <w:t>СИСТЕМА МОНИТОРИНГА,</w:t>
      </w:r>
      <w:r>
        <w:t xml:space="preserve"> УПРАВЛ</w:t>
      </w:r>
      <w:r w:rsidRPr="003943AF">
        <w:t xml:space="preserve">ЕНИЯ И КОНТРОЛЯ </w:t>
      </w:r>
      <w:r w:rsidRPr="00575B67">
        <w:t xml:space="preserve">ЗА ХОДОМ ВЫПОЛНЕНИЯ </w:t>
      </w:r>
      <w:r w:rsidRPr="003943AF">
        <w:t>ПРОГРАММЫ.</w:t>
      </w:r>
    </w:p>
    <w:p w:rsidR="00F43498" w:rsidRPr="00174002" w:rsidRDefault="00F43498" w:rsidP="00F4349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002">
        <w:rPr>
          <w:rFonts w:ascii="Times New Roman" w:hAnsi="Times New Roman" w:cs="Times New Roman"/>
          <w:sz w:val="28"/>
          <w:szCs w:val="28"/>
        </w:rPr>
        <w:t>Важнейшим фактором эффективной реализации Программы мероприятий по энергосбережению является грамотно построенная и внедренная система мониторинга за ходом реализации Программы и система реагирования на отклонения от плана внедрения мероприятий по энергосбережению.</w:t>
      </w:r>
    </w:p>
    <w:p w:rsidR="00F43498" w:rsidRPr="00174002" w:rsidRDefault="00F43498" w:rsidP="00F4349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002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Смоленской области  от 24 октября 2014 г. № 724 «</w:t>
      </w:r>
      <w:r w:rsidRPr="00174002">
        <w:rPr>
          <w:rFonts w:ascii="Times New Roman" w:hAnsi="Times New Roman" w:cs="Times New Roman"/>
          <w:bCs/>
          <w:sz w:val="28"/>
          <w:szCs w:val="28"/>
        </w:rPr>
        <w:t>О региональной автоматизированной системе сбора данных в области энергосбережения и повышения энергетической эффективности на территории Смоленской области «Мониторинг энергоэффективности» (далее – Постановление)</w:t>
      </w:r>
      <w:r w:rsidRPr="00174002">
        <w:rPr>
          <w:rFonts w:ascii="Times New Roman" w:hAnsi="Times New Roman" w:cs="Times New Roman"/>
          <w:sz w:val="28"/>
          <w:szCs w:val="28"/>
        </w:rPr>
        <w:t xml:space="preserve"> создана и введена в промышленную эксплуатацию региональная автоматизированная система в области энергосбережения и повышения энергетической эффективности (далее – Региональная система).</w:t>
      </w:r>
    </w:p>
    <w:p w:rsidR="00F43498" w:rsidRDefault="00F43498" w:rsidP="00F4349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002">
        <w:rPr>
          <w:rFonts w:ascii="Times New Roman" w:hAnsi="Times New Roman" w:cs="Times New Roman"/>
          <w:sz w:val="28"/>
          <w:szCs w:val="28"/>
        </w:rPr>
        <w:t>В соответствии с  Постановлением, органы исполнительной власти Смоленской области и бюджетные учреждения регионального подчинения должны представлять информацию в области энергосбережения, необходимую для включения в Региональную систему, начиная с 1 ноября 2014 года.</w:t>
      </w:r>
    </w:p>
    <w:p w:rsidR="00F43498" w:rsidRPr="00C11E16" w:rsidRDefault="00F43498" w:rsidP="00F4349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Помимо этого </w:t>
      </w:r>
      <w:r w:rsidRPr="00174002">
        <w:rPr>
          <w:rFonts w:ascii="Times New Roman" w:hAnsi="Times New Roman" w:cs="Times New Roman"/>
          <w:sz w:val="28"/>
          <w:szCs w:val="28"/>
        </w:rPr>
        <w:t>по состоянию на 1 января года, следующего за отчетным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C11E16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C11E16">
        <w:rPr>
          <w:rFonts w:ascii="Times New Roman" w:hAnsi="Times New Roman" w:cs="Times New Roman"/>
          <w:sz w:val="28"/>
          <w:szCs w:val="28"/>
        </w:rPr>
        <w:t xml:space="preserve"> Министерства энергетики Российской Федерации от 30.06.2014 г. № 398 «Об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образования, организаций осуществляющих регулируемые виды деятельности, и отчетности о ходе их реализации»</w:t>
      </w:r>
      <w:r>
        <w:rPr>
          <w:rFonts w:ascii="Times New Roman" w:hAnsi="Times New Roman" w:cs="Times New Roman"/>
          <w:sz w:val="28"/>
          <w:szCs w:val="28"/>
        </w:rPr>
        <w:t xml:space="preserve"> формируются отчеты о реализации Программы.</w:t>
      </w:r>
    </w:p>
    <w:p w:rsidR="002B3A46" w:rsidRPr="00AE0F22" w:rsidRDefault="002B3A46" w:rsidP="00D623F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2B3A46" w:rsidRPr="00AE0F22" w:rsidSect="009C2A24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9F0" w:rsidRDefault="005679F0" w:rsidP="00ED285D">
      <w:pPr>
        <w:spacing w:after="0" w:line="240" w:lineRule="auto"/>
      </w:pPr>
      <w:r>
        <w:separator/>
      </w:r>
    </w:p>
  </w:endnote>
  <w:endnote w:type="continuationSeparator" w:id="1">
    <w:p w:rsidR="005679F0" w:rsidRDefault="005679F0" w:rsidP="00ED2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07126"/>
      <w:docPartObj>
        <w:docPartGallery w:val="Page Numbers (Bottom of Page)"/>
        <w:docPartUnique/>
      </w:docPartObj>
    </w:sdtPr>
    <w:sdtContent>
      <w:p w:rsidR="001D0B5D" w:rsidRDefault="0096291A">
        <w:pPr>
          <w:pStyle w:val="a9"/>
          <w:jc w:val="center"/>
        </w:pPr>
        <w:fldSimple w:instr=" PAGE   \* MERGEFORMAT ">
          <w:r w:rsidR="003A2043">
            <w:rPr>
              <w:noProof/>
            </w:rPr>
            <w:t>27</w:t>
          </w:r>
        </w:fldSimple>
      </w:p>
    </w:sdtContent>
  </w:sdt>
  <w:p w:rsidR="001D0B5D" w:rsidRDefault="001D0B5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9F0" w:rsidRDefault="005679F0" w:rsidP="00ED285D">
      <w:pPr>
        <w:spacing w:after="0" w:line="240" w:lineRule="auto"/>
      </w:pPr>
      <w:r>
        <w:separator/>
      </w:r>
    </w:p>
  </w:footnote>
  <w:footnote w:type="continuationSeparator" w:id="1">
    <w:p w:rsidR="005679F0" w:rsidRDefault="005679F0" w:rsidP="00ED28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43FAB"/>
    <w:multiLevelType w:val="hybridMultilevel"/>
    <w:tmpl w:val="2DAEE650"/>
    <w:lvl w:ilvl="0" w:tplc="193680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BB946C0"/>
    <w:multiLevelType w:val="hybridMultilevel"/>
    <w:tmpl w:val="5344B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285D"/>
    <w:rsid w:val="00003FB0"/>
    <w:rsid w:val="00046054"/>
    <w:rsid w:val="000538F0"/>
    <w:rsid w:val="00060415"/>
    <w:rsid w:val="000653CF"/>
    <w:rsid w:val="00070AEF"/>
    <w:rsid w:val="00090661"/>
    <w:rsid w:val="000D1C80"/>
    <w:rsid w:val="000D5EEE"/>
    <w:rsid w:val="000D7DF2"/>
    <w:rsid w:val="001457CF"/>
    <w:rsid w:val="001462BC"/>
    <w:rsid w:val="00185883"/>
    <w:rsid w:val="00195EC7"/>
    <w:rsid w:val="001D0B5D"/>
    <w:rsid w:val="001D2538"/>
    <w:rsid w:val="001D4CBF"/>
    <w:rsid w:val="002017CE"/>
    <w:rsid w:val="0021426F"/>
    <w:rsid w:val="00217D6F"/>
    <w:rsid w:val="0022097B"/>
    <w:rsid w:val="0023618C"/>
    <w:rsid w:val="002442A2"/>
    <w:rsid w:val="002665D3"/>
    <w:rsid w:val="00271576"/>
    <w:rsid w:val="0028301C"/>
    <w:rsid w:val="00283B3D"/>
    <w:rsid w:val="002879DF"/>
    <w:rsid w:val="0029654B"/>
    <w:rsid w:val="002B327C"/>
    <w:rsid w:val="002B3A46"/>
    <w:rsid w:val="002E68C9"/>
    <w:rsid w:val="002F4CF1"/>
    <w:rsid w:val="003156A3"/>
    <w:rsid w:val="00316102"/>
    <w:rsid w:val="00324368"/>
    <w:rsid w:val="0034176D"/>
    <w:rsid w:val="003727EF"/>
    <w:rsid w:val="003732E7"/>
    <w:rsid w:val="00383803"/>
    <w:rsid w:val="003A2043"/>
    <w:rsid w:val="003C0F48"/>
    <w:rsid w:val="003D7151"/>
    <w:rsid w:val="00470766"/>
    <w:rsid w:val="004D01DE"/>
    <w:rsid w:val="004F3ED6"/>
    <w:rsid w:val="005018A9"/>
    <w:rsid w:val="0050316B"/>
    <w:rsid w:val="00546669"/>
    <w:rsid w:val="005658B9"/>
    <w:rsid w:val="005679F0"/>
    <w:rsid w:val="00575019"/>
    <w:rsid w:val="005D0FA3"/>
    <w:rsid w:val="005E3E3E"/>
    <w:rsid w:val="005E5EC1"/>
    <w:rsid w:val="00601B31"/>
    <w:rsid w:val="00661F47"/>
    <w:rsid w:val="0068631B"/>
    <w:rsid w:val="006878D8"/>
    <w:rsid w:val="006A36DE"/>
    <w:rsid w:val="006C48FE"/>
    <w:rsid w:val="006E26FD"/>
    <w:rsid w:val="0070378C"/>
    <w:rsid w:val="00755A2D"/>
    <w:rsid w:val="007C6C28"/>
    <w:rsid w:val="007D2EB1"/>
    <w:rsid w:val="007E11C7"/>
    <w:rsid w:val="00843F42"/>
    <w:rsid w:val="008544D4"/>
    <w:rsid w:val="00860AEC"/>
    <w:rsid w:val="00864F22"/>
    <w:rsid w:val="008774F8"/>
    <w:rsid w:val="00887A65"/>
    <w:rsid w:val="008A6D83"/>
    <w:rsid w:val="008B30DA"/>
    <w:rsid w:val="008B550B"/>
    <w:rsid w:val="008D2A37"/>
    <w:rsid w:val="008E348F"/>
    <w:rsid w:val="008F461A"/>
    <w:rsid w:val="00900A02"/>
    <w:rsid w:val="00902BD9"/>
    <w:rsid w:val="00904573"/>
    <w:rsid w:val="0096291A"/>
    <w:rsid w:val="00973486"/>
    <w:rsid w:val="009A2147"/>
    <w:rsid w:val="009A3D70"/>
    <w:rsid w:val="009A6BE8"/>
    <w:rsid w:val="009B50D1"/>
    <w:rsid w:val="009C2A24"/>
    <w:rsid w:val="009D640F"/>
    <w:rsid w:val="009E17D7"/>
    <w:rsid w:val="009E2662"/>
    <w:rsid w:val="009F4472"/>
    <w:rsid w:val="009F5B87"/>
    <w:rsid w:val="00A3462B"/>
    <w:rsid w:val="00A706D3"/>
    <w:rsid w:val="00A7645B"/>
    <w:rsid w:val="00AA797F"/>
    <w:rsid w:val="00AC372E"/>
    <w:rsid w:val="00AC4AEB"/>
    <w:rsid w:val="00AE0F22"/>
    <w:rsid w:val="00AF5A40"/>
    <w:rsid w:val="00B42A8E"/>
    <w:rsid w:val="00B43937"/>
    <w:rsid w:val="00B557EA"/>
    <w:rsid w:val="00B60EF1"/>
    <w:rsid w:val="00B85FF2"/>
    <w:rsid w:val="00BA66A9"/>
    <w:rsid w:val="00BC5451"/>
    <w:rsid w:val="00BD554D"/>
    <w:rsid w:val="00C02641"/>
    <w:rsid w:val="00C21950"/>
    <w:rsid w:val="00C24267"/>
    <w:rsid w:val="00C47C7C"/>
    <w:rsid w:val="00C66644"/>
    <w:rsid w:val="00C6700C"/>
    <w:rsid w:val="00C92FCE"/>
    <w:rsid w:val="00CC4FC7"/>
    <w:rsid w:val="00CD0914"/>
    <w:rsid w:val="00CD78FD"/>
    <w:rsid w:val="00CE420F"/>
    <w:rsid w:val="00D2416C"/>
    <w:rsid w:val="00D337CA"/>
    <w:rsid w:val="00D623FF"/>
    <w:rsid w:val="00D87095"/>
    <w:rsid w:val="00DA4ADF"/>
    <w:rsid w:val="00DB0F7E"/>
    <w:rsid w:val="00DB5464"/>
    <w:rsid w:val="00DE6EEB"/>
    <w:rsid w:val="00E30276"/>
    <w:rsid w:val="00E7668D"/>
    <w:rsid w:val="00E85591"/>
    <w:rsid w:val="00EB582A"/>
    <w:rsid w:val="00EC15AB"/>
    <w:rsid w:val="00ED285D"/>
    <w:rsid w:val="00EE533A"/>
    <w:rsid w:val="00EF30C0"/>
    <w:rsid w:val="00F10224"/>
    <w:rsid w:val="00F10550"/>
    <w:rsid w:val="00F16CA8"/>
    <w:rsid w:val="00F43498"/>
    <w:rsid w:val="00F45EE2"/>
    <w:rsid w:val="00F465AD"/>
    <w:rsid w:val="00F71E80"/>
    <w:rsid w:val="00F82DDB"/>
    <w:rsid w:val="00FC0B86"/>
    <w:rsid w:val="00FC2572"/>
    <w:rsid w:val="00FE0123"/>
    <w:rsid w:val="00FE5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AEB"/>
  </w:style>
  <w:style w:type="paragraph" w:styleId="1">
    <w:name w:val="heading 1"/>
    <w:next w:val="a"/>
    <w:link w:val="10"/>
    <w:qFormat/>
    <w:rsid w:val="00ED285D"/>
    <w:pPr>
      <w:keepNext/>
      <w:tabs>
        <w:tab w:val="num" w:pos="0"/>
        <w:tab w:val="left" w:pos="1560"/>
      </w:tabs>
      <w:suppressAutoHyphens/>
      <w:spacing w:before="240" w:after="120" w:line="240" w:lineRule="auto"/>
      <w:ind w:left="1559" w:hanging="1559"/>
      <w:outlineLvl w:val="0"/>
    </w:pPr>
    <w:rPr>
      <w:rFonts w:ascii="Times New Roman" w:eastAsia="SimSun" w:hAnsi="Times New Roman" w:cs="Times New Roman"/>
      <w:b/>
      <w:bCs/>
      <w:caps/>
      <w:kern w:val="1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0F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285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азвание документа"/>
    <w:rsid w:val="00ED285D"/>
    <w:pPr>
      <w:suppressAutoHyphens/>
      <w:spacing w:after="0" w:line="240" w:lineRule="auto"/>
    </w:pPr>
    <w:rPr>
      <w:rFonts w:ascii="Arial" w:eastAsia="SimSun" w:hAnsi="Arial" w:cs="Arial"/>
      <w:b/>
      <w:caps/>
      <w:sz w:val="36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D2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285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ED28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D285D"/>
  </w:style>
  <w:style w:type="paragraph" w:styleId="a9">
    <w:name w:val="footer"/>
    <w:basedOn w:val="a"/>
    <w:link w:val="aa"/>
    <w:uiPriority w:val="99"/>
    <w:unhideWhenUsed/>
    <w:rsid w:val="00ED28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285D"/>
  </w:style>
  <w:style w:type="character" w:customStyle="1" w:styleId="10">
    <w:name w:val="Заголовок 1 Знак"/>
    <w:basedOn w:val="a0"/>
    <w:link w:val="1"/>
    <w:rsid w:val="00ED285D"/>
    <w:rPr>
      <w:rFonts w:ascii="Times New Roman" w:eastAsia="SimSun" w:hAnsi="Times New Roman" w:cs="Times New Roman"/>
      <w:b/>
      <w:bCs/>
      <w:caps/>
      <w:kern w:val="1"/>
      <w:sz w:val="28"/>
      <w:szCs w:val="28"/>
      <w:lang w:eastAsia="ar-SA"/>
    </w:rPr>
  </w:style>
  <w:style w:type="character" w:customStyle="1" w:styleId="WW8Num1z1">
    <w:name w:val="WW8Num1z1"/>
    <w:rsid w:val="00ED285D"/>
  </w:style>
  <w:style w:type="paragraph" w:customStyle="1" w:styleId="Default">
    <w:name w:val="Default"/>
    <w:rsid w:val="00ED285D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onsPlusNormal">
    <w:name w:val="ConsPlusNormal"/>
    <w:rsid w:val="00470766"/>
    <w:pPr>
      <w:widowControl w:val="0"/>
      <w:suppressAutoHyphens/>
      <w:spacing w:after="0" w:line="100" w:lineRule="atLeast"/>
      <w:ind w:firstLine="720"/>
    </w:pPr>
    <w:rPr>
      <w:rFonts w:ascii="Arial" w:eastAsia="SimSun" w:hAnsi="Arial" w:cs="Arial"/>
      <w:sz w:val="20"/>
      <w:szCs w:val="20"/>
      <w:lang w:eastAsia="hi-IN" w:bidi="hi-IN"/>
    </w:rPr>
  </w:style>
  <w:style w:type="paragraph" w:styleId="ab">
    <w:name w:val="List Paragraph"/>
    <w:basedOn w:val="a"/>
    <w:qFormat/>
    <w:rsid w:val="00AE0F22"/>
    <w:pPr>
      <w:suppressAutoHyphens/>
      <w:spacing w:after="0"/>
      <w:ind w:left="720" w:firstLine="567"/>
      <w:jc w:val="both"/>
    </w:pPr>
    <w:rPr>
      <w:rFonts w:ascii="Times New Roman" w:eastAsia="Calibri" w:hAnsi="Times New Roman" w:cs="Times New Roman"/>
      <w:sz w:val="24"/>
      <w:lang w:eastAsia="ar-SA"/>
    </w:rPr>
  </w:style>
  <w:style w:type="paragraph" w:customStyle="1" w:styleId="ac">
    <w:name w:val="Таблица"/>
    <w:basedOn w:val="a"/>
    <w:rsid w:val="002E68C9"/>
    <w:pPr>
      <w:suppressAutoHyphens/>
      <w:spacing w:after="0" w:line="240" w:lineRule="auto"/>
      <w:ind w:right="-1"/>
      <w:jc w:val="right"/>
    </w:pPr>
    <w:rPr>
      <w:rFonts w:ascii="Tahoma" w:eastAsia="SimSun" w:hAnsi="Tahoma" w:cs="Times New Roman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DB0F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DocList">
    <w:name w:val="ConsPlusDocList"/>
    <w:next w:val="a"/>
    <w:rsid w:val="00D623FF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5;&#1088;&#1086;&#1075;&#1088;&#1072;&#1084;&#1084;&#1099;\&#1040;&#1076;&#1084;&#1080;&#1085;&#1080;&#1089;&#1090;&#1088;&#1072;&#1094;&#1080;&#1080;\&#1084;&#1086;&#1080;\&#1057;&#1083;&#1086;&#1073;&#1086;&#1076;&#1089;&#1082;&#1086;&#1077;%20&#1089;&#1087;%20&#1044;&#1077;&#1084;&#1080;&#1076;&#1086;&#1074;&#1089;&#1082;&#1086;&#1075;&#1086;%20&#1088;&#1072;&#1081;&#1086;&#1085;&#1072;\&#1079;&#1072;&#1090;&#1088;&#1072;&#1090;&#1099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pieChart>
        <c:varyColors val="1"/>
        <c:ser>
          <c:idx val="0"/>
          <c:order val="0"/>
          <c:spPr>
            <a:solidFill>
              <a:schemeClr val="tx1">
                <a:lumMod val="85000"/>
                <a:lumOff val="15000"/>
              </a:schemeClr>
            </a:solidFill>
          </c:spPr>
          <c:explosion val="25"/>
          <c:dLbls>
            <c:dLbl>
              <c:idx val="0"/>
              <c:layout>
                <c:manualLayout>
                  <c:x val="3.8803660778357806E-2"/>
                  <c:y val="8.6455331412103754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Электроэнергия</a:t>
                    </a:r>
                  </a:p>
                  <a:p>
                    <a:r>
                      <a:rPr lang="ru-RU"/>
                      <a:t>(5,38 тыс. руб.)</a:t>
                    </a:r>
                    <a:r>
                      <a:rPr lang="en-US"/>
                      <a:t>
10%</a:t>
                    </a:r>
                  </a:p>
                </c:rich>
              </c:tx>
              <c:showCatName val="1"/>
              <c:showPercent val="1"/>
            </c:dLbl>
            <c:dLbl>
              <c:idx val="1"/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bg1"/>
                        </a:solidFill>
                      </a:rPr>
                      <a:t>Уличное</a:t>
                    </a:r>
                    <a:r>
                      <a:rPr lang="ru-RU" baseline="0">
                        <a:solidFill>
                          <a:schemeClr val="bg1"/>
                        </a:solidFill>
                      </a:rPr>
                      <a:t> освещение</a:t>
                    </a:r>
                  </a:p>
                  <a:p>
                    <a:r>
                      <a:rPr lang="ru-RU" baseline="0">
                        <a:solidFill>
                          <a:schemeClr val="bg1"/>
                        </a:solidFill>
                      </a:rPr>
                      <a:t>(18,47 тыс. руб.)</a:t>
                    </a:r>
                    <a:r>
                      <a:rPr lang="en-US">
                        <a:solidFill>
                          <a:schemeClr val="bg1"/>
                        </a:solidFill>
                      </a:rPr>
                      <a:t>
34%</a:t>
                    </a:r>
                  </a:p>
                </c:rich>
              </c:tx>
              <c:showCatName val="1"/>
              <c:showPercent val="1"/>
            </c:dLbl>
            <c:dLbl>
              <c:idx val="2"/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bg1"/>
                        </a:solidFill>
                      </a:rPr>
                      <a:t>Твердое</a:t>
                    </a:r>
                    <a:r>
                      <a:rPr lang="ru-RU" baseline="0">
                        <a:solidFill>
                          <a:schemeClr val="bg1"/>
                        </a:solidFill>
                      </a:rPr>
                      <a:t> печное топливо</a:t>
                    </a:r>
                  </a:p>
                  <a:p>
                    <a:r>
                      <a:rPr lang="ru-RU" baseline="0">
                        <a:solidFill>
                          <a:schemeClr val="bg1"/>
                        </a:solidFill>
                      </a:rPr>
                      <a:t>(10 тыс. руб.)</a:t>
                    </a:r>
                    <a:r>
                      <a:rPr lang="en-US">
                        <a:solidFill>
                          <a:schemeClr val="bg1"/>
                        </a:solidFill>
                      </a:rPr>
                      <a:t>
19%</a:t>
                    </a:r>
                  </a:p>
                </c:rich>
              </c:tx>
              <c:showCatName val="1"/>
              <c:showPercent val="1"/>
            </c:dLbl>
            <c:dLbl>
              <c:idx val="3"/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bg1"/>
                        </a:solidFill>
                      </a:rPr>
                      <a:t>Моторное</a:t>
                    </a:r>
                    <a:r>
                      <a:rPr lang="ru-RU" baseline="0">
                        <a:solidFill>
                          <a:schemeClr val="bg1"/>
                        </a:solidFill>
                      </a:rPr>
                      <a:t> топливо</a:t>
                    </a:r>
                  </a:p>
                  <a:p>
                    <a:r>
                      <a:rPr lang="ru-RU" baseline="0">
                        <a:solidFill>
                          <a:schemeClr val="bg1"/>
                        </a:solidFill>
                      </a:rPr>
                      <a:t>(20,05 тыс. руб.)</a:t>
                    </a:r>
                    <a:r>
                      <a:rPr lang="en-US">
                        <a:solidFill>
                          <a:schemeClr val="bg1"/>
                        </a:solidFill>
                      </a:rPr>
                      <a:t>
37%</a:t>
                    </a:r>
                  </a:p>
                </c:rich>
              </c:tx>
              <c:showCatName val="1"/>
              <c:showPercent val="1"/>
            </c:dLbl>
            <c:showCatName val="1"/>
            <c:showPercent val="1"/>
            <c:showLeaderLines val="1"/>
          </c:dLbls>
          <c:val>
            <c:numRef>
              <c:f>[затраты.xlsx]Лист1!$A$1:$A$4</c:f>
              <c:numCache>
                <c:formatCode>General</c:formatCode>
                <c:ptCount val="4"/>
                <c:pt idx="0">
                  <c:v>5.38</c:v>
                </c:pt>
                <c:pt idx="1">
                  <c:v>18.47</c:v>
                </c:pt>
                <c:pt idx="2">
                  <c:v>10</c:v>
                </c:pt>
                <c:pt idx="3">
                  <c:v>20.05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27</Pages>
  <Words>4157</Words>
  <Characters>23697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251</cp:revision>
  <dcterms:created xsi:type="dcterms:W3CDTF">2016-02-17T07:00:00Z</dcterms:created>
  <dcterms:modified xsi:type="dcterms:W3CDTF">2016-02-19T09:52:00Z</dcterms:modified>
</cp:coreProperties>
</file>